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E31459" w:rsidRPr="00B328CA" w:rsidRDefault="00647AC2">
      <w:pPr>
        <w:rPr>
          <w:rFonts w:ascii="Trebuchet MS" w:eastAsia="Trebuchet MS" w:hAnsi="Trebuchet MS" w:cs="Trebuchet MS"/>
          <w:sz w:val="20"/>
          <w:szCs w:val="20"/>
          <w:lang w:val="en-US"/>
        </w:rPr>
      </w:pPr>
      <w:bookmarkStart w:id="0" w:name="_GoBack"/>
      <w:r>
        <w:rPr>
          <w:rFonts w:ascii="Trebuchet MS" w:eastAsia="Trebuchet MS" w:hAnsi="Trebuchet MS" w:cs="Trebuchet MS"/>
          <w:b/>
          <w:sz w:val="20"/>
          <w:szCs w:val="20"/>
        </w:rPr>
        <w:t>Συμβούλιο</w:t>
      </w:r>
      <w:r w:rsidRPr="00B328CA">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Ευρωπαικών</w:t>
      </w:r>
      <w:r w:rsidRPr="00B328CA">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Δικηγορικών</w:t>
      </w:r>
      <w:r w:rsidRPr="00B328CA">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Συλλόγων</w:t>
      </w:r>
      <w:r w:rsidRPr="00B328CA">
        <w:rPr>
          <w:rFonts w:ascii="Trebuchet MS" w:eastAsia="Trebuchet MS" w:hAnsi="Trebuchet MS" w:cs="Trebuchet MS"/>
          <w:b/>
          <w:sz w:val="20"/>
          <w:szCs w:val="20"/>
          <w:lang w:val="en-US"/>
        </w:rPr>
        <w:t>/ CCBE/Council of Bars and Law Societies of Europe</w:t>
      </w:r>
    </w:p>
    <w:p w14:paraId="00000002" w14:textId="77777777" w:rsidR="00E31459" w:rsidRDefault="00647AC2">
      <w:pPr>
        <w:rPr>
          <w:rFonts w:ascii="Trebuchet MS" w:eastAsia="Trebuchet MS" w:hAnsi="Trebuchet MS" w:cs="Trebuchet MS"/>
          <w:b/>
          <w:sz w:val="20"/>
          <w:szCs w:val="20"/>
        </w:rPr>
      </w:pPr>
      <w:r>
        <w:rPr>
          <w:rFonts w:ascii="Trebuchet MS" w:eastAsia="Trebuchet MS" w:hAnsi="Trebuchet MS" w:cs="Trebuchet MS"/>
          <w:b/>
          <w:sz w:val="20"/>
          <w:szCs w:val="20"/>
        </w:rPr>
        <w:t xml:space="preserve">Συνεδρίαση  Ομάδας Εργασίας “Surveillance”. </w:t>
      </w:r>
    </w:p>
    <w:p w14:paraId="00000003" w14:textId="77777777" w:rsidR="00E31459" w:rsidRDefault="00647AC2">
      <w:pPr>
        <w:rPr>
          <w:rFonts w:ascii="Trebuchet MS" w:eastAsia="Trebuchet MS" w:hAnsi="Trebuchet MS" w:cs="Trebuchet MS"/>
          <w:sz w:val="20"/>
          <w:szCs w:val="20"/>
        </w:rPr>
      </w:pPr>
      <w:r>
        <w:rPr>
          <w:rFonts w:ascii="Trebuchet MS" w:eastAsia="Trebuchet MS" w:hAnsi="Trebuchet MS" w:cs="Trebuchet MS"/>
          <w:sz w:val="20"/>
          <w:szCs w:val="20"/>
        </w:rPr>
        <w:t>Συνεδρίαση μέσω τηλεδιάσκεψης: Πέμπτη 23 Φεβρουαρίου 2022</w:t>
      </w:r>
      <w:bookmarkEnd w:id="0"/>
      <w:r>
        <w:rPr>
          <w:rFonts w:ascii="Trebuchet MS" w:eastAsia="Trebuchet MS" w:hAnsi="Trebuchet MS" w:cs="Trebuchet MS"/>
          <w:sz w:val="20"/>
          <w:szCs w:val="20"/>
        </w:rPr>
        <w:t xml:space="preserve"> 10.00-12.00 (ώρα Βρυξελλών)</w:t>
      </w:r>
    </w:p>
    <w:p w14:paraId="00000004" w14:textId="77777777" w:rsidR="00E31459" w:rsidRDefault="00647AC2">
      <w:pPr>
        <w:rPr>
          <w:rFonts w:ascii="Trebuchet MS" w:eastAsia="Trebuchet MS" w:hAnsi="Trebuchet MS" w:cs="Trebuchet MS"/>
          <w:sz w:val="20"/>
          <w:szCs w:val="20"/>
        </w:rPr>
      </w:pPr>
      <w:r>
        <w:rPr>
          <w:rFonts w:ascii="Trebuchet MS" w:eastAsia="Trebuchet MS" w:hAnsi="Trebuchet MS" w:cs="Trebuchet MS"/>
          <w:sz w:val="20"/>
          <w:szCs w:val="20"/>
        </w:rPr>
        <w:t>Ελληνική Αντιπροσωπεία: Αλέξης Αναγνωστάκης, ΔΣΑ</w:t>
      </w:r>
    </w:p>
    <w:p w14:paraId="00000005" w14:textId="77777777" w:rsidR="00E31459" w:rsidRDefault="00647AC2">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06" w14:textId="77777777" w:rsidR="00E31459" w:rsidRDefault="00E31459">
      <w:pPr>
        <w:spacing w:line="360" w:lineRule="auto"/>
        <w:rPr>
          <w:rFonts w:ascii="Trebuchet MS" w:eastAsia="Trebuchet MS" w:hAnsi="Trebuchet MS" w:cs="Trebuchet MS"/>
          <w:sz w:val="20"/>
          <w:szCs w:val="20"/>
          <w:u w:val="single"/>
        </w:rPr>
      </w:pPr>
    </w:p>
    <w:p w14:paraId="00000007" w14:textId="77777777" w:rsidR="00E31459" w:rsidRDefault="00647AC2">
      <w:pPr>
        <w:spacing w:line="360" w:lineRule="auto"/>
        <w:rPr>
          <w:rFonts w:ascii="Trebuchet MS" w:eastAsia="Trebuchet MS" w:hAnsi="Trebuchet MS" w:cs="Trebuchet MS"/>
          <w:sz w:val="20"/>
          <w:szCs w:val="20"/>
          <w:u w:val="single"/>
        </w:rPr>
      </w:pPr>
      <w:r>
        <w:rPr>
          <w:rFonts w:ascii="Trebuchet MS" w:eastAsia="Trebuchet MS" w:hAnsi="Trebuchet MS" w:cs="Trebuchet MS"/>
          <w:sz w:val="20"/>
          <w:szCs w:val="20"/>
          <w:u w:val="single"/>
        </w:rPr>
        <w:t>Σύνοψη των πλέον σημαντικών.</w:t>
      </w:r>
    </w:p>
    <w:p w14:paraId="00000008" w14:textId="77777777" w:rsidR="00E31459" w:rsidRDefault="00E31459">
      <w:pPr>
        <w:spacing w:line="360" w:lineRule="auto"/>
        <w:rPr>
          <w:rFonts w:ascii="Trebuchet MS" w:eastAsia="Trebuchet MS" w:hAnsi="Trebuchet MS" w:cs="Trebuchet MS"/>
          <w:sz w:val="20"/>
          <w:szCs w:val="20"/>
        </w:rPr>
      </w:pPr>
    </w:p>
    <w:p w14:paraId="00000009" w14:textId="77777777" w:rsidR="00E31459" w:rsidRDefault="00647AC2">
      <w:pPr>
        <w:numPr>
          <w:ilvl w:val="0"/>
          <w:numId w:val="1"/>
        </w:numPr>
        <w:spacing w:line="360" w:lineRule="auto"/>
        <w:rPr>
          <w:rFonts w:ascii="Trebuchet MS" w:eastAsia="Trebuchet MS" w:hAnsi="Trebuchet MS" w:cs="Trebuchet MS"/>
          <w:sz w:val="20"/>
          <w:szCs w:val="20"/>
        </w:rPr>
      </w:pPr>
      <w:r>
        <w:rPr>
          <w:rFonts w:ascii="Trebuchet MS" w:eastAsia="Trebuchet MS" w:hAnsi="Trebuchet MS" w:cs="Trebuchet MS"/>
          <w:sz w:val="20"/>
          <w:szCs w:val="20"/>
          <w:u w:val="single"/>
        </w:rPr>
        <w:t>Πρόταση για τα ηλεκτρονικά αποδεικτικά στοιχεία  (e-evidence) και δεύτερο πρόσθετο πρωτόκολλο τ</w:t>
      </w:r>
      <w:r>
        <w:rPr>
          <w:rFonts w:ascii="Trebuchet MS" w:eastAsia="Trebuchet MS" w:hAnsi="Trebuchet MS" w:cs="Trebuchet MS"/>
          <w:sz w:val="20"/>
          <w:szCs w:val="20"/>
          <w:u w:val="single"/>
        </w:rPr>
        <w:t xml:space="preserve">ης σύμβασης της Βουδαπέστης περί του εγκλήματος στον κυβερνοχώρο. </w:t>
      </w:r>
    </w:p>
    <w:p w14:paraId="0000000A" w14:textId="77777777" w:rsidR="00E31459" w:rsidRDefault="00E31459">
      <w:pPr>
        <w:spacing w:line="360" w:lineRule="auto"/>
        <w:ind w:left="720"/>
        <w:rPr>
          <w:rFonts w:ascii="Trebuchet MS" w:eastAsia="Trebuchet MS" w:hAnsi="Trebuchet MS" w:cs="Trebuchet MS"/>
          <w:sz w:val="20"/>
          <w:szCs w:val="20"/>
          <w:u w:val="single"/>
        </w:rPr>
      </w:pPr>
    </w:p>
    <w:p w14:paraId="0000000B" w14:textId="77777777" w:rsidR="00E31459" w:rsidRDefault="00647AC2">
      <w:pPr>
        <w:spacing w:line="360" w:lineRule="auto"/>
        <w:rPr>
          <w:rFonts w:ascii="Trebuchet MS" w:eastAsia="Trebuchet MS" w:hAnsi="Trebuchet MS" w:cs="Trebuchet MS"/>
          <w:sz w:val="20"/>
          <w:szCs w:val="20"/>
        </w:rPr>
      </w:pPr>
      <w:r>
        <w:rPr>
          <w:rFonts w:ascii="Trebuchet MS" w:eastAsia="Trebuchet MS" w:hAnsi="Trebuchet MS" w:cs="Trebuchet MS"/>
          <w:sz w:val="20"/>
          <w:szCs w:val="20"/>
        </w:rPr>
        <w:t>Παρουσιάστηκε η κατάσταση του τριμερούς διαλόγου της πρότασης για τα ηλεκτρονικά αποδεικτικά στοιχεία  (e-evidence), καθώς και οι νέες εξελίξεις σχετικά με το δεύτερο πρόσθετο πρωτόκολλο τ</w:t>
      </w:r>
      <w:r>
        <w:rPr>
          <w:rFonts w:ascii="Trebuchet MS" w:eastAsia="Trebuchet MS" w:hAnsi="Trebuchet MS" w:cs="Trebuchet MS"/>
          <w:sz w:val="20"/>
          <w:szCs w:val="20"/>
        </w:rPr>
        <w:t>ης Σύμβασης της Βουδαπέστης περί του εγκλήματος στον κυβερνοχώρο. Το πρωτόκολλο εγκρίθηκε από το Συμβούλιο Υπουργών του Συμβουλίου της Ευρώπης και θα είναι ανοικτό προς υπογραφή τον Μάιο του 2022. Η Ευρωπαϊκή Επιτροπή παρουσίασε  προτάσεις για την υπογραφή</w:t>
      </w:r>
      <w:r>
        <w:rPr>
          <w:rFonts w:ascii="Trebuchet MS" w:eastAsia="Trebuchet MS" w:hAnsi="Trebuchet MS" w:cs="Trebuchet MS"/>
          <w:sz w:val="20"/>
          <w:szCs w:val="20"/>
        </w:rPr>
        <w:t xml:space="preserve"> και την επικύρωση του πρωτοκόλλου προς το συμφέρον της ΕΕ. Η τελική απόφαση ανήκει σε κάθε κράτος μέλος αλλά μπορεί να υιοθετηθεί κοινή θέση στο Πλαίσιο του Συμβουλίου. Το CCBE πρέπει να πιέσει τα κράτη μέλη να υπογράψουν τις κατάλληλες επιφυλάξεις/δηλώσε</w:t>
      </w:r>
      <w:r>
        <w:rPr>
          <w:rFonts w:ascii="Trebuchet MS" w:eastAsia="Trebuchet MS" w:hAnsi="Trebuchet MS" w:cs="Trebuchet MS"/>
          <w:sz w:val="20"/>
          <w:szCs w:val="20"/>
        </w:rPr>
        <w:t>ις σχετικά με τη συμμετοχή των δικαστικών αρχών και των αρχών εκτέλεσης.  Στις 20 Ιανουαρίου 2022, ο European Data Protection Supervisor εξέδωσε γνώμη με παρόμοια συμπεράσματα με τις προτάσεις του CCBE.</w:t>
      </w:r>
    </w:p>
    <w:p w14:paraId="0000000C"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 Το  CCBE θα εκπονήσει σχετική  επιστολή προς το Συμβ</w:t>
      </w:r>
      <w:r>
        <w:rPr>
          <w:rFonts w:ascii="Trebuchet MS" w:eastAsia="Trebuchet MS" w:hAnsi="Trebuchet MS" w:cs="Trebuchet MS"/>
          <w:sz w:val="20"/>
          <w:szCs w:val="20"/>
        </w:rPr>
        <w:t xml:space="preserve">ούλιο και τα κράτη μέλη. </w:t>
      </w:r>
    </w:p>
    <w:p w14:paraId="0000000D" w14:textId="77777777" w:rsidR="00E31459" w:rsidRDefault="00647AC2">
      <w:pPr>
        <w:numPr>
          <w:ilvl w:val="0"/>
          <w:numId w:val="1"/>
        </w:numPr>
        <w:spacing w:before="240" w:after="240"/>
        <w:rPr>
          <w:rFonts w:ascii="Trebuchet MS" w:eastAsia="Trebuchet MS" w:hAnsi="Trebuchet MS" w:cs="Trebuchet MS"/>
          <w:sz w:val="20"/>
          <w:szCs w:val="20"/>
        </w:rPr>
      </w:pPr>
      <w:r>
        <w:rPr>
          <w:rFonts w:ascii="Trebuchet MS" w:eastAsia="Trebuchet MS" w:hAnsi="Trebuchet MS" w:cs="Trebuchet MS"/>
          <w:sz w:val="20"/>
          <w:szCs w:val="20"/>
          <w:u w:val="single"/>
        </w:rPr>
        <w:t>Πρόταση Κανονισμού για τις νέες εξουσίες και αρμοδιότητες της Europol.</w:t>
      </w:r>
    </w:p>
    <w:p w14:paraId="0000000E"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Παρουσιάστηκε η προσωρινή συμφωνία μεταξύ του Ευρωπαϊκού Κοινοβουλίου και του Συμβουλίου, καθώς και η τελευταία απόφαση του European Data Protection Supervisor</w:t>
      </w:r>
      <w:r>
        <w:rPr>
          <w:rFonts w:ascii="Trebuchet MS" w:eastAsia="Trebuchet MS" w:hAnsi="Trebuchet MS" w:cs="Trebuchet MS"/>
          <w:sz w:val="20"/>
          <w:szCs w:val="20"/>
        </w:rPr>
        <w:t xml:space="preserve"> σχετικά με την Πρόταση Κανονισμού για τις νέες εξουσίες και αρμοδιότητες της Europol.</w:t>
      </w:r>
    </w:p>
    <w:p w14:paraId="0000000F"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Μια τελευταία επιστολή θα απoσταλεί στους βουλευτές του ΕΚ πριν από την επίσημη έγκριση του κειμένου από την ολομέλεια του Ευρωπαϊκού Κοινοβουλίου.</w:t>
      </w:r>
    </w:p>
    <w:p w14:paraId="00000010"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Οι εθνικές αντιπροσωπ</w:t>
      </w:r>
      <w:r>
        <w:rPr>
          <w:rFonts w:ascii="Trebuchet MS" w:eastAsia="Trebuchet MS" w:hAnsi="Trebuchet MS" w:cs="Trebuchet MS"/>
          <w:sz w:val="20"/>
          <w:szCs w:val="20"/>
        </w:rPr>
        <w:t>είες καλούνται να αποστείλουν τις παρατηρήσεις τους σχετικά με την προσωρινή συμφωνία.</w:t>
      </w:r>
    </w:p>
    <w:p w14:paraId="00000011" w14:textId="77777777" w:rsidR="00E31459" w:rsidRDefault="00647AC2">
      <w:pPr>
        <w:numPr>
          <w:ilvl w:val="0"/>
          <w:numId w:val="1"/>
        </w:num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  </w:t>
      </w:r>
      <w:r>
        <w:rPr>
          <w:rFonts w:ascii="Trebuchet MS" w:eastAsia="Trebuchet MS" w:hAnsi="Trebuchet MS" w:cs="Trebuchet MS"/>
          <w:sz w:val="20"/>
          <w:szCs w:val="20"/>
          <w:u w:val="single"/>
        </w:rPr>
        <w:t>Έγγραφο συζήτησης σχετικά με τα Βιομετρικά Στοιχεία Αναγνώρισης.</w:t>
      </w:r>
    </w:p>
    <w:p w14:paraId="00000012"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Η ομάδα εργασίας εξακολούθησε να συζητά τις εργασίες που πρέπει να αναληφθούν αναφορικά με τα βιομετρι</w:t>
      </w:r>
      <w:r>
        <w:rPr>
          <w:rFonts w:ascii="Trebuchet MS" w:eastAsia="Trebuchet MS" w:hAnsi="Trebuchet MS" w:cs="Trebuchet MS"/>
          <w:sz w:val="20"/>
          <w:szCs w:val="20"/>
        </w:rPr>
        <w:t>κά συστήματα αναγνώρισης. Τα μέλη συζήτησαν τους όρους  εσωτερικής εργασίας της ομάδας που θα συντάξει το έγγραφο θέσης περί του ζητήματος.  Θα πρέπει να λάβει χώρα και μια πρακτική ανάλυση που θα επικεντρώνεται με έμφαση στο νομικό επάγγελμα, καθώς το CCB</w:t>
      </w:r>
      <w:r>
        <w:rPr>
          <w:rFonts w:ascii="Trebuchet MS" w:eastAsia="Trebuchet MS" w:hAnsi="Trebuchet MS" w:cs="Trebuchet MS"/>
          <w:sz w:val="20"/>
          <w:szCs w:val="20"/>
        </w:rPr>
        <w:t xml:space="preserve">E έχει προστιθέμενη αξία στο θέμα ως αμιγώς δικηγορική οργάνωση. </w:t>
      </w:r>
    </w:p>
    <w:p w14:paraId="00000013"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Υπενθυμίζεται ότι συμφωνήθηκε πως το CCBE θα πρέπει να υιοθετήσει σθεναρή στάση κατά της χρήσης βιομετρικών συστημάτων αναγνώρισης. Η φωνή της CCBE έχει σημασία και θεωρείται </w:t>
      </w:r>
      <w:r>
        <w:rPr>
          <w:rFonts w:ascii="Trebuchet MS" w:eastAsia="Trebuchet MS" w:hAnsi="Trebuchet MS" w:cs="Trebuchet MS"/>
          <w:sz w:val="20"/>
          <w:szCs w:val="20"/>
        </w:rPr>
        <w:lastRenderedPageBreak/>
        <w:t>αξιόπιστη και α</w:t>
      </w:r>
      <w:r>
        <w:rPr>
          <w:rFonts w:ascii="Trebuchet MS" w:eastAsia="Trebuchet MS" w:hAnsi="Trebuchet MS" w:cs="Trebuchet MS"/>
          <w:sz w:val="20"/>
          <w:szCs w:val="20"/>
        </w:rPr>
        <w:t>ντικειμενική σε σύγκριση με ορισμένες άλλες οργανώσεις της κοινωνίας των πολιτών.</w:t>
      </w:r>
    </w:p>
    <w:p w14:paraId="00000014" w14:textId="77777777" w:rsidR="00E31459" w:rsidRDefault="00647AC2">
      <w:pPr>
        <w:numPr>
          <w:ilvl w:val="0"/>
          <w:numId w:val="1"/>
        </w:numPr>
        <w:spacing w:before="240" w:after="240"/>
        <w:rPr>
          <w:rFonts w:ascii="Trebuchet MS" w:eastAsia="Trebuchet MS" w:hAnsi="Trebuchet MS" w:cs="Trebuchet MS"/>
          <w:color w:val="404040"/>
          <w:sz w:val="20"/>
          <w:szCs w:val="20"/>
        </w:rPr>
      </w:pPr>
      <w:r>
        <w:rPr>
          <w:rFonts w:ascii="Trebuchet MS" w:eastAsia="Trebuchet MS" w:hAnsi="Trebuchet MS" w:cs="Trebuchet MS"/>
          <w:color w:val="404040"/>
          <w:sz w:val="20"/>
          <w:szCs w:val="20"/>
        </w:rPr>
        <w:t xml:space="preserve"> </w:t>
      </w:r>
      <w:r>
        <w:rPr>
          <w:rFonts w:ascii="Trebuchet MS" w:eastAsia="Trebuchet MS" w:hAnsi="Trebuchet MS" w:cs="Trebuchet MS"/>
          <w:color w:val="404040"/>
          <w:sz w:val="20"/>
          <w:szCs w:val="20"/>
          <w:u w:val="single"/>
        </w:rPr>
        <w:t>Σκάνδαλο “Pegasus’’</w:t>
      </w:r>
    </w:p>
    <w:p w14:paraId="00000015"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Μετά από τις νέες αποκαλύψεις σχετικά με τη χρήση του λογισμικού παρακολούθησης </w:t>
      </w:r>
      <w:r>
        <w:rPr>
          <w:rFonts w:ascii="Trebuchet MS" w:eastAsia="Trebuchet MS" w:hAnsi="Trebuchet MS" w:cs="Trebuchet MS"/>
          <w:color w:val="404040"/>
          <w:sz w:val="20"/>
          <w:szCs w:val="20"/>
        </w:rPr>
        <w:t xml:space="preserve">“Pegasus’’ </w:t>
      </w:r>
      <w:r>
        <w:rPr>
          <w:rFonts w:ascii="Trebuchet MS" w:eastAsia="Trebuchet MS" w:hAnsi="Trebuchet MS" w:cs="Trebuchet MS"/>
          <w:sz w:val="20"/>
          <w:szCs w:val="20"/>
        </w:rPr>
        <w:t>στην Πολωνία, η προεδρία του CCBE εξέδωσε δήλωση για το σκάνδαλο.</w:t>
      </w:r>
    </w:p>
    <w:p w14:paraId="00000016"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Στις 15 Φεβρουαρίου 2022, ο European Data Protection Supervisor κατέληξε σε προκαταρκτικές παρατηρήσεις σχετικά με την κατάχρηση του λογισμικού υποκλοπής. Θεωρείται πως το άνω  λογισμικό υπο</w:t>
      </w:r>
      <w:r>
        <w:rPr>
          <w:rFonts w:ascii="Trebuchet MS" w:eastAsia="Trebuchet MS" w:hAnsi="Trebuchet MS" w:cs="Trebuchet MS"/>
          <w:sz w:val="20"/>
          <w:szCs w:val="20"/>
        </w:rPr>
        <w:t>κλοπής  έχει τη δυνατότητα να προκαλέσει  πρωτοφανείς κινδύνους στα θεμελιώδη δικαιώματα και ελευθερίες, στη δημοκρατία και το κράτος δικαίου.</w:t>
      </w:r>
    </w:p>
    <w:p w14:paraId="00000017"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Συμφωνήθηκε πως θα πρέπει να συνταχθούν πιο συγκεκριμένα συμπεράσματα μετά την άνω  δήλωση. Το CCBE θα πρέπει να </w:t>
      </w:r>
      <w:r>
        <w:rPr>
          <w:rFonts w:ascii="Trebuchet MS" w:eastAsia="Trebuchet MS" w:hAnsi="Trebuchet MS" w:cs="Trebuchet MS"/>
          <w:sz w:val="20"/>
          <w:szCs w:val="20"/>
        </w:rPr>
        <w:t>έρθει σε επαφή με τα θεσμικά όργανα της ΕΕ και να διερευνήσει το νομικό πλαίσιο.</w:t>
      </w:r>
    </w:p>
    <w:p w14:paraId="00000018"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Η  Ομάδα Εργασίας συζήτησε το ενδεχόμενο στρατηγικών  νομικών προσφυγών. Προτάθηκε προς τούτο να επικοινωνήσει με τον πρόεδρο του Δικηγορικού Συλλόγου της Βουδαπέστης καθώς κα</w:t>
      </w:r>
      <w:r>
        <w:rPr>
          <w:rFonts w:ascii="Trebuchet MS" w:eastAsia="Trebuchet MS" w:hAnsi="Trebuchet MS" w:cs="Trebuchet MS"/>
          <w:sz w:val="20"/>
          <w:szCs w:val="20"/>
        </w:rPr>
        <w:t>ι πολωνούς δικηγόρους (βλ. Mikołaj PIETRZAK).</w:t>
      </w:r>
    </w:p>
    <w:p w14:paraId="00000019"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Κατόπιν αιτήματος της πολωνικής αντιπροσωπείας, το CCBE θα μπορούσε επίσης να παρέμβει ενώπιον του ΕΔΑΔ  στις υποθέσεις 72038/17 και 25237/19, Mikołaj PIETRZAK κατά  Πολωνίας και BYCHAWSKA-SINIARSKA και άλλοι κ</w:t>
      </w:r>
      <w:r>
        <w:rPr>
          <w:rFonts w:ascii="Trebuchet MS" w:eastAsia="Trebuchet MS" w:hAnsi="Trebuchet MS" w:cs="Trebuchet MS"/>
          <w:sz w:val="20"/>
          <w:szCs w:val="20"/>
        </w:rPr>
        <w:t xml:space="preserve">ατά Πολωνίας. </w:t>
      </w:r>
    </w:p>
    <w:p w14:paraId="0000001A"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Η πολωνική αντιπροσωπεία θα έρθει σε επαφή με τους χειριστές της υπόθεσης πολωνούς δικηγόρους.</w:t>
      </w:r>
    </w:p>
    <w:p w14:paraId="0000001B" w14:textId="77777777" w:rsidR="00E31459" w:rsidRDefault="00647AC2">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Επόμενη συνάντηση: 31 Μαρτίου 2022 09.00-11.00 (ώρα Βρυξελλών, ώρα Κεντρικής Ευρώπης)</w:t>
      </w:r>
    </w:p>
    <w:p w14:paraId="0000001C" w14:textId="77777777" w:rsidR="00E31459" w:rsidRDefault="00E31459"/>
    <w:sectPr w:rsidR="00E31459">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D1431" w14:textId="77777777" w:rsidR="00647AC2" w:rsidRDefault="00647AC2">
      <w:pPr>
        <w:spacing w:line="240" w:lineRule="auto"/>
      </w:pPr>
      <w:r>
        <w:separator/>
      </w:r>
    </w:p>
  </w:endnote>
  <w:endnote w:type="continuationSeparator" w:id="0">
    <w:p w14:paraId="1D4CBBB8" w14:textId="77777777" w:rsidR="00647AC2" w:rsidRDefault="00647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646EE895" w:rsidR="00E31459" w:rsidRDefault="00647AC2">
    <w:pPr>
      <w:jc w:val="right"/>
    </w:pPr>
    <w:r>
      <w:fldChar w:fldCharType="begin"/>
    </w:r>
    <w:r>
      <w:instrText>PAGE</w:instrText>
    </w:r>
    <w:r w:rsidR="00B328CA">
      <w:fldChar w:fldCharType="separate"/>
    </w:r>
    <w:r w:rsidR="00B328C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E4AA1" w14:textId="77777777" w:rsidR="00647AC2" w:rsidRDefault="00647AC2">
      <w:pPr>
        <w:spacing w:line="240" w:lineRule="auto"/>
      </w:pPr>
      <w:r>
        <w:separator/>
      </w:r>
    </w:p>
  </w:footnote>
  <w:footnote w:type="continuationSeparator" w:id="0">
    <w:p w14:paraId="3CC98D34" w14:textId="77777777" w:rsidR="00647AC2" w:rsidRDefault="00647A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85E8A"/>
    <w:multiLevelType w:val="multilevel"/>
    <w:tmpl w:val="4970A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59"/>
    <w:rsid w:val="00647AC2"/>
    <w:rsid w:val="00B328CA"/>
    <w:rsid w:val="00E314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76C5B-BF09-4F44-A549-AE4FE46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3543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2022-03-15T10:42:00Z</dcterms:created>
  <dcterms:modified xsi:type="dcterms:W3CDTF">2022-03-15T10:42:00Z</dcterms:modified>
</cp:coreProperties>
</file>