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0C" w:rsidRDefault="00DB490C" w:rsidP="00DB490C">
      <w:pPr>
        <w:jc w:val="both"/>
      </w:pPr>
      <w:r>
        <w:rPr>
          <w:rFonts w:ascii="Arial" w:hAnsi="Arial" w:cs="Arial"/>
          <w:sz w:val="24"/>
          <w:szCs w:val="24"/>
          <w:lang w:val="en-US"/>
        </w:rPr>
        <w:t>CCBE</w:t>
      </w:r>
      <w:r>
        <w:rPr>
          <w:rFonts w:ascii="Arial" w:hAnsi="Arial" w:cs="Arial"/>
          <w:sz w:val="24"/>
          <w:szCs w:val="24"/>
        </w:rPr>
        <w:t>, 19 Φεβρουαρίου 2020</w:t>
      </w:r>
    </w:p>
    <w:p w:rsidR="00DB490C" w:rsidRDefault="00DB490C" w:rsidP="00DB490C">
      <w:pPr>
        <w:jc w:val="both"/>
      </w:pPr>
      <w:r>
        <w:rPr>
          <w:rFonts w:ascii="Arial" w:hAnsi="Arial" w:cs="Arial"/>
          <w:sz w:val="24"/>
          <w:szCs w:val="24"/>
        </w:rPr>
        <w:t>Συνεδρίαση Επιτροπής Εκπαίδευσης (</w:t>
      </w:r>
      <w:r>
        <w:rPr>
          <w:rFonts w:ascii="Arial" w:hAnsi="Arial" w:cs="Arial"/>
          <w:sz w:val="24"/>
          <w:szCs w:val="24"/>
          <w:lang w:val="en-US"/>
        </w:rPr>
        <w:t>Training</w:t>
      </w:r>
      <w:r>
        <w:rPr>
          <w:rFonts w:ascii="Arial" w:hAnsi="Arial" w:cs="Arial"/>
          <w:sz w:val="24"/>
          <w:szCs w:val="24"/>
        </w:rPr>
        <w:t xml:space="preserve"> </w:t>
      </w:r>
      <w:r>
        <w:rPr>
          <w:rFonts w:ascii="Arial" w:hAnsi="Arial" w:cs="Arial"/>
          <w:sz w:val="24"/>
          <w:szCs w:val="24"/>
          <w:lang w:val="en-US"/>
        </w:rPr>
        <w:t>Committee</w:t>
      </w:r>
      <w:r>
        <w:rPr>
          <w:rFonts w:ascii="Arial" w:hAnsi="Arial" w:cs="Arial"/>
          <w:sz w:val="24"/>
          <w:szCs w:val="24"/>
        </w:rPr>
        <w:t>)</w:t>
      </w:r>
    </w:p>
    <w:p w:rsidR="00DB490C" w:rsidRDefault="00DB490C" w:rsidP="00DB490C">
      <w:pPr>
        <w:jc w:val="both"/>
        <w:rPr>
          <w:rFonts w:ascii="Arial" w:hAnsi="Arial" w:cs="Arial"/>
          <w:sz w:val="24"/>
          <w:szCs w:val="24"/>
        </w:rPr>
      </w:pPr>
      <w:r>
        <w:rPr>
          <w:rFonts w:ascii="Arial" w:hAnsi="Arial" w:cs="Arial"/>
          <w:sz w:val="24"/>
          <w:szCs w:val="24"/>
        </w:rPr>
        <w:t>Συμμετέχων: Γεώργιος Κουτσός (Ελληνική Αντιπροσωπεία/ Αντιπρόεδρος Δ.Σ.Θ.)</w:t>
      </w:r>
    </w:p>
    <w:p w:rsidR="00DB490C" w:rsidRDefault="00DB490C" w:rsidP="00DB490C">
      <w:pPr>
        <w:jc w:val="both"/>
        <w:rPr>
          <w:rFonts w:ascii="Arial" w:hAnsi="Arial" w:cs="Arial"/>
          <w:sz w:val="24"/>
          <w:szCs w:val="24"/>
        </w:rPr>
      </w:pPr>
    </w:p>
    <w:p w:rsidR="00DB490C" w:rsidRDefault="00DB490C" w:rsidP="00DB490C">
      <w:pPr>
        <w:jc w:val="both"/>
        <w:rPr>
          <w:rFonts w:ascii="Arial" w:hAnsi="Arial" w:cs="Arial"/>
          <w:sz w:val="24"/>
          <w:szCs w:val="24"/>
        </w:rPr>
      </w:pPr>
    </w:p>
    <w:p w:rsidR="00DB490C" w:rsidRDefault="00DB490C" w:rsidP="00DB490C">
      <w:pPr>
        <w:jc w:val="both"/>
        <w:rPr>
          <w:rFonts w:ascii="Arial" w:hAnsi="Arial" w:cs="Arial"/>
          <w:sz w:val="24"/>
          <w:szCs w:val="24"/>
        </w:rPr>
      </w:pPr>
      <w:r>
        <w:rPr>
          <w:rFonts w:ascii="Arial" w:hAnsi="Arial" w:cs="Arial"/>
          <w:sz w:val="24"/>
          <w:szCs w:val="24"/>
        </w:rPr>
        <w:t>Με την έναρξη των εργασιών της Επιτροπής εγκρίθηκαν ομόφωνα τα πρακτικά της προηγούμενης συνεδρίασης που έγινε στις Βρυξέλλες στις 28 Νοεμβρίου 2019.</w:t>
      </w:r>
    </w:p>
    <w:p w:rsidR="00DB490C" w:rsidRDefault="00DB490C" w:rsidP="00DB490C">
      <w:pPr>
        <w:jc w:val="both"/>
        <w:rPr>
          <w:rFonts w:ascii="Arial" w:hAnsi="Arial" w:cs="Arial"/>
          <w:sz w:val="24"/>
          <w:szCs w:val="24"/>
        </w:rPr>
      </w:pPr>
      <w:r>
        <w:rPr>
          <w:rFonts w:ascii="Arial" w:hAnsi="Arial" w:cs="Arial"/>
          <w:sz w:val="24"/>
          <w:szCs w:val="24"/>
        </w:rPr>
        <w:t>Η Επιτροπή ξεκίνησε την συζήτηση της ημερήσιας διάταξης με πρώτο θέμα την ενημέρωση για το πρόγραμμα νομικής εκπαίδευσης του 2019 και έγινε ανταλλαγή απόψεων για την εκπαίδευση των Δικηγόρων στο παραπάνω διάστημα. Ένα πρόβλημα που εντοπίστηκε είναι το γεγονός ότι στις χώρες μας έχουμε διαφορετικούς παρόχους νομικών υπηρεσιών οι οποίοι δεν μας δίνουν τα ακριβή νούμερα των εκπαιδευομένων Δικηγόρων ώστε να έχουμε τα σωστά στατιστικά για να μπορούν να εξαχθούν και τα ανάλογα συμπεράσματα.</w:t>
      </w:r>
    </w:p>
    <w:p w:rsidR="00DB490C" w:rsidRDefault="00DB490C" w:rsidP="00DB490C">
      <w:pPr>
        <w:jc w:val="both"/>
        <w:rPr>
          <w:rFonts w:ascii="Arial" w:hAnsi="Arial" w:cs="Arial"/>
          <w:sz w:val="24"/>
          <w:szCs w:val="24"/>
        </w:rPr>
      </w:pPr>
      <w:r>
        <w:rPr>
          <w:rFonts w:ascii="Arial" w:hAnsi="Arial" w:cs="Arial"/>
          <w:sz w:val="24"/>
          <w:szCs w:val="24"/>
        </w:rPr>
        <w:t>Παρατηρήθηκε, ότι παρέχεται περισσότερη εκπαίδευση στους Δικαστές παρά στους Δικηγόρους, δηλαδή ότι στην ουσία έχουν προτεραιότητα έναντι των Δικηγόρων, γεγονός που δεν θα έπρεπε να συμβαίνει καθώς οι Δικαστές έχουν χρηματοδότηση από το ίδιο το κράτος που τους επιδοτεί σε αντίθεση με τους Δικηγόρους που δεν έχουν αυτό το προνόμιο. Το συμπέρασμα είναι ότι για το μέλλον θα ήταν καλό να υπάρχει ένα πρόγραμμα νομικής εκπαίδευσης που να αφορά αποκλειστικά τους Δικηγόρους και όχι να είναι το ίδιο για όλους (Δικαστές, Συμβολαιογράφους κλπ). Επίσης επισημάνθηκε ότι οι Εθνικοί Δικηγορικοί Σύλλογοι πρέπει να αναλάβουν πρωτοβουλία και να χρηματοδοτήσουν την εκπαίδευση των Δικηγόρων των συλλόγων τους. Αναφέρθηκε επίσης ότι πολλοί Δικηγορικοί Σύλλογοι δεν εξαντλούν τα περιθώρια χρηματοδότησης που έχουν μέσω των ευρωπαϊκών προγραμμάτων επιμόρφωσης των μελών τους και αυτό είναι ένα σοβαρό θέμα που θα πρέπει να προσεχθεί ιδιαίτερα και να διορθωθεί.</w:t>
      </w:r>
    </w:p>
    <w:p w:rsidR="00DB490C" w:rsidRDefault="00DB490C" w:rsidP="00DB490C">
      <w:pPr>
        <w:jc w:val="both"/>
      </w:pPr>
      <w:r>
        <w:rPr>
          <w:rFonts w:ascii="Arial" w:hAnsi="Arial" w:cs="Arial"/>
          <w:sz w:val="24"/>
          <w:szCs w:val="24"/>
        </w:rPr>
        <w:t xml:space="preserve">Στο σημείο αυτό, εκπρόσωπος της Τουρκίας έθεσε το θέμα ότι συνεργαζόμενα μέλη ή μέλη παρατηρητές του </w:t>
      </w:r>
      <w:r>
        <w:rPr>
          <w:rFonts w:ascii="Arial" w:hAnsi="Arial" w:cs="Arial"/>
          <w:sz w:val="24"/>
          <w:szCs w:val="24"/>
          <w:lang w:val="en-US"/>
        </w:rPr>
        <w:t>CCBE</w:t>
      </w:r>
      <w:r>
        <w:rPr>
          <w:rFonts w:ascii="Arial" w:hAnsi="Arial" w:cs="Arial"/>
          <w:sz w:val="24"/>
          <w:szCs w:val="24"/>
        </w:rPr>
        <w:t xml:space="preserve"> εξαιρούνται και δεν έχουν δικαίωμα να συμμετάσχουν σε αυτό το πρόγραμμα εκπαίδευσης (Δικηγόρων-Δικαστών) και ότι θα πρέπει να ληφθεί μέριμνα να λυθεί το ζήτημα αυτό. Ζητήθηκε από την πλευρά της Τουρκίας να γίνει σχετικό αίτημα προς την αρμόδια Επιτροπή </w:t>
      </w:r>
      <w:r>
        <w:rPr>
          <w:rFonts w:ascii="Arial" w:hAnsi="Arial" w:cs="Arial"/>
          <w:sz w:val="24"/>
          <w:szCs w:val="24"/>
          <w:lang w:val="en-US"/>
        </w:rPr>
        <w:t>PECO</w:t>
      </w:r>
      <w:r>
        <w:rPr>
          <w:rFonts w:ascii="Arial" w:hAnsi="Arial" w:cs="Arial"/>
          <w:sz w:val="24"/>
          <w:szCs w:val="24"/>
        </w:rPr>
        <w:t>, η οποία θα το επεξεργαστεί και θα το υποβάλλει αρμοδίως στην Επιτροπή Εκπαίδευσης.</w:t>
      </w:r>
    </w:p>
    <w:p w:rsidR="00DB490C" w:rsidRDefault="00DB490C" w:rsidP="00DB490C">
      <w:pPr>
        <w:jc w:val="both"/>
        <w:rPr>
          <w:rFonts w:ascii="Arial" w:hAnsi="Arial" w:cs="Arial"/>
          <w:sz w:val="24"/>
          <w:szCs w:val="24"/>
        </w:rPr>
      </w:pPr>
      <w:r>
        <w:rPr>
          <w:rFonts w:ascii="Arial" w:hAnsi="Arial" w:cs="Arial"/>
          <w:sz w:val="24"/>
          <w:szCs w:val="24"/>
        </w:rPr>
        <w:t>Το συμπέρασμα είναι ότι οι Δικηγόροι, μέσω των Εθνικών Δικηγορικών Συλλόγων τους, θα πρέπει να διεκδικήσουν πιο δυναμικά να χρηματοδοτούνται και να λαμβάνουν κάποια αμοιβή καθώς σε αυτή την εκπαίδευση επενδύουν τον προσωπικό τους χρόνο και χάνουν χρήματα από την δουλειά τους σε αντίθεση με τους Δικαστές οι οποίοι δεν έχουν κάποια αντίστοιχη απώλεια.</w:t>
      </w:r>
    </w:p>
    <w:p w:rsidR="00DB490C" w:rsidRDefault="00DB490C" w:rsidP="00DB490C">
      <w:pPr>
        <w:jc w:val="both"/>
        <w:rPr>
          <w:rFonts w:ascii="Arial" w:hAnsi="Arial" w:cs="Arial"/>
          <w:sz w:val="24"/>
          <w:szCs w:val="24"/>
        </w:rPr>
      </w:pPr>
      <w:r>
        <w:rPr>
          <w:rFonts w:ascii="Arial" w:hAnsi="Arial" w:cs="Arial"/>
          <w:sz w:val="24"/>
          <w:szCs w:val="24"/>
        </w:rPr>
        <w:lastRenderedPageBreak/>
        <w:t>Για το θέμα της στρατηγικής που θα ακολουθηθεί στο επόμενο πρόγραμμα της Ευρωπαϊκής νομικής εκπαίδευσης αποφασίστηκε να σταλεί από την Επιτροπή Εκπαίδευσης πρόσκληση σε ένα μέλος της Ευρωπαϊκής Επιτροπής που θα παρουσιάσει τις σκέψεις που ήδη υπάρχουν σε σχετικό προσχέδιο. Ακόμη θα πρέπει να γίνουν παρατηρήσεις από την Επιτροπή μας πάνω σε αυτό, προκειμένου να συμπεριληφθούν στον τελικό σχεδιασμό. Θα πρέπει επίσης να αναφερθεί στην Επιτροπή σε ποιες χώρες η νομική εκπαίδευση παρέχεται από τους οικείους Δικηγορικούς Συλλόγους. Είναι σημαντικό να υπάρχει γνώση για κάθε χώρα ποιοι ευρωπαϊκοί νόμοι ισχύουν και είναι επίσης σημαντικό να υιοθετηθούν οι Ευρωπαϊκοί κανόνες.</w:t>
      </w:r>
    </w:p>
    <w:p w:rsidR="00DB490C" w:rsidRDefault="00DB490C" w:rsidP="00DB490C">
      <w:pPr>
        <w:jc w:val="both"/>
      </w:pPr>
      <w:r>
        <w:rPr>
          <w:rFonts w:ascii="Arial" w:hAnsi="Arial" w:cs="Arial"/>
          <w:sz w:val="24"/>
          <w:szCs w:val="24"/>
        </w:rPr>
        <w:t xml:space="preserve">Ακολούθως έγινε αναφορά στο προσχέδιο του </w:t>
      </w:r>
      <w:r>
        <w:rPr>
          <w:rFonts w:ascii="Arial" w:hAnsi="Arial" w:cs="Arial"/>
          <w:sz w:val="24"/>
          <w:szCs w:val="24"/>
          <w:lang w:val="en-US"/>
        </w:rPr>
        <w:t>CCBE</w:t>
      </w:r>
      <w:r>
        <w:rPr>
          <w:rFonts w:ascii="Arial" w:hAnsi="Arial" w:cs="Arial"/>
          <w:sz w:val="24"/>
          <w:szCs w:val="24"/>
        </w:rPr>
        <w:t xml:space="preserve"> που αφορά σκέψεις για νομικά ζητήματα που έχουν σχέση με την τεχνητή νοημοσύνη. Έγινε μία ενημέρωση σε ποιο σημείο βρίσκεται και έγιναν κάποιες παρατηρήσεις. Το σχέδιο φυσικά θα επανέλθει για περαιτέρω μελέτη και διορθώσεις.</w:t>
      </w:r>
    </w:p>
    <w:p w:rsidR="00DB490C" w:rsidRDefault="00DB490C" w:rsidP="00DB490C">
      <w:pPr>
        <w:jc w:val="both"/>
      </w:pPr>
      <w:r>
        <w:rPr>
          <w:rFonts w:ascii="Arial" w:hAnsi="Arial" w:cs="Arial"/>
          <w:sz w:val="24"/>
          <w:szCs w:val="24"/>
        </w:rPr>
        <w:t xml:space="preserve">Έγινε αναφορά και στον διαγωνισμό των νέων Δικηγόρων του 2020 που έγινε στις 13 και 14 Φεβρουαρίου στην Βαρσοβία με συνεργασία του </w:t>
      </w:r>
      <w:r>
        <w:rPr>
          <w:rFonts w:ascii="Arial" w:hAnsi="Arial" w:cs="Arial"/>
          <w:sz w:val="24"/>
          <w:szCs w:val="24"/>
          <w:lang w:val="en-US"/>
        </w:rPr>
        <w:t>CCBE</w:t>
      </w:r>
      <w:r>
        <w:rPr>
          <w:rFonts w:ascii="Arial" w:hAnsi="Arial" w:cs="Arial"/>
          <w:sz w:val="24"/>
          <w:szCs w:val="24"/>
        </w:rPr>
        <w:t xml:space="preserve"> με τον οικείο Δικηγορικό Σύλλογο.  Σε αυτόν συνεργάστηκαν επίσης και οι Σλοβακία, Ιρλανδία, Τσεχία, Φιλανδία, Βουλγαρία και Λιθουανία και υπήρχαν 31 υποψήφιοι από 17 χώρες. Ο επόμενος διαγωνισμός θα διεξαχθεί στις 4 και 5 Φεβρουαρίου του 2021 και οι αιτήσεις θα κατατίθενται από 10 Απριλίου μέχρι την 1 Ιουλίου 2020.</w:t>
      </w:r>
    </w:p>
    <w:p w:rsidR="00DB490C" w:rsidRDefault="00DB490C" w:rsidP="00DB490C">
      <w:pPr>
        <w:jc w:val="both"/>
        <w:rPr>
          <w:rFonts w:ascii="Arial" w:hAnsi="Arial" w:cs="Arial"/>
          <w:sz w:val="24"/>
          <w:szCs w:val="24"/>
        </w:rPr>
      </w:pPr>
      <w:r>
        <w:rPr>
          <w:rFonts w:ascii="Arial" w:hAnsi="Arial" w:cs="Arial"/>
          <w:sz w:val="24"/>
          <w:szCs w:val="24"/>
        </w:rPr>
        <w:t xml:space="preserve">Τέλος έγινε μία παρουσίαση από εκπρόσωπο του Ηνωμένου Βασιλείου για το πως λειτουργεί η επαγγελματική επάρκεια στις νομικές υπηρεσίες στην χώρα του, δηλαδή το ποιος μπορεί να παρέχει νομικές υπηρεσίες. Διαπιστώθηκε ότι το σύστημά τους είναι πολύ διαφορετικό σε σχέση με το υπόλοιπο Ευρωπαϊκό αφού εκτός από τους Δικηγόρους αρκετές άλλες ομάδες επαγγελματιών έχουν το δικαίωμα να το πράξουν φυσικά με την αντίστοιχη νόμιμη άδεια που έχουν λάβει και αυτό συμβαίνει γιατί θεωρούν ότι με αυτόν τον τρόπο προστατεύονται καλύτερα τα δικαιώματα των πολιτών-καταναλωτών.  </w:t>
      </w:r>
    </w:p>
    <w:p w:rsidR="00DB490C" w:rsidRDefault="00DB490C" w:rsidP="00DB490C">
      <w:pPr>
        <w:jc w:val="both"/>
        <w:rPr>
          <w:rFonts w:ascii="Arial" w:hAnsi="Arial" w:cs="Arial"/>
          <w:sz w:val="24"/>
          <w:szCs w:val="24"/>
        </w:rPr>
      </w:pPr>
      <w:r>
        <w:rPr>
          <w:rFonts w:ascii="Arial" w:hAnsi="Arial" w:cs="Arial"/>
          <w:sz w:val="24"/>
          <w:szCs w:val="24"/>
        </w:rPr>
        <w:t>Τέλος αποφασίστηκε η επόμενη συνεδρίαση της Επιτροπής να γίνει στις Βρυξέλλες στις 26 Μαρτίου 2020.</w:t>
      </w:r>
    </w:p>
    <w:p w:rsidR="00DB490C" w:rsidRDefault="00DB490C" w:rsidP="00DB490C">
      <w:pPr>
        <w:jc w:val="both"/>
        <w:rPr>
          <w:rFonts w:ascii="Arial" w:hAnsi="Arial" w:cs="Arial"/>
          <w:sz w:val="24"/>
          <w:szCs w:val="24"/>
        </w:rPr>
      </w:pPr>
    </w:p>
    <w:p w:rsidR="00DB490C" w:rsidRDefault="00DB490C" w:rsidP="00DB490C">
      <w:pPr>
        <w:jc w:val="both"/>
        <w:rPr>
          <w:rFonts w:ascii="Arial" w:hAnsi="Arial" w:cs="Arial"/>
          <w:sz w:val="24"/>
          <w:szCs w:val="24"/>
        </w:rPr>
      </w:pPr>
    </w:p>
    <w:p w:rsidR="00DB490C" w:rsidRDefault="00DB490C" w:rsidP="00DB490C">
      <w:pPr>
        <w:jc w:val="both"/>
        <w:rPr>
          <w:rFonts w:ascii="Arial" w:hAnsi="Arial" w:cs="Arial"/>
          <w:sz w:val="24"/>
          <w:szCs w:val="24"/>
        </w:rPr>
      </w:pPr>
      <w:r>
        <w:rPr>
          <w:rFonts w:ascii="Arial" w:hAnsi="Arial" w:cs="Arial"/>
          <w:sz w:val="24"/>
          <w:szCs w:val="24"/>
        </w:rPr>
        <w:t xml:space="preserve">                                                     Για την Ελληνική Αντιπροσωπεία</w:t>
      </w:r>
    </w:p>
    <w:p w:rsidR="00DB490C" w:rsidRDefault="00DB490C" w:rsidP="00DB490C">
      <w:pPr>
        <w:jc w:val="both"/>
        <w:rPr>
          <w:rFonts w:ascii="Arial" w:hAnsi="Arial" w:cs="Arial"/>
          <w:sz w:val="24"/>
          <w:szCs w:val="24"/>
        </w:rPr>
      </w:pPr>
      <w:r>
        <w:rPr>
          <w:rFonts w:ascii="Arial" w:hAnsi="Arial" w:cs="Arial"/>
          <w:sz w:val="24"/>
          <w:szCs w:val="24"/>
        </w:rPr>
        <w:t xml:space="preserve">                                                     Γεώργιος Κουτσός</w:t>
      </w:r>
    </w:p>
    <w:p w:rsidR="00DB490C" w:rsidRDefault="00DB490C" w:rsidP="00DB490C">
      <w:pPr>
        <w:jc w:val="both"/>
        <w:rPr>
          <w:rFonts w:ascii="Arial" w:hAnsi="Arial" w:cs="Arial"/>
          <w:sz w:val="24"/>
          <w:szCs w:val="24"/>
        </w:rPr>
      </w:pPr>
      <w:r>
        <w:rPr>
          <w:rFonts w:ascii="Arial" w:hAnsi="Arial" w:cs="Arial"/>
          <w:sz w:val="24"/>
          <w:szCs w:val="24"/>
        </w:rPr>
        <w:t xml:space="preserve">                                                     Αντιπρόεδρος Δ.Σ.Θ.       </w:t>
      </w:r>
    </w:p>
    <w:p w:rsidR="00DB490C" w:rsidRDefault="00DB490C" w:rsidP="00DB490C">
      <w:pPr>
        <w:jc w:val="both"/>
      </w:pPr>
      <w:r>
        <w:rPr>
          <w:rFonts w:ascii="Arial" w:hAnsi="Arial" w:cs="Arial"/>
          <w:sz w:val="24"/>
          <w:szCs w:val="24"/>
        </w:rPr>
        <w:t xml:space="preserve">                                               </w:t>
      </w:r>
    </w:p>
    <w:p w:rsidR="00AB0E55" w:rsidRDefault="00AB0E55">
      <w:bookmarkStart w:id="0" w:name="_GoBack"/>
      <w:bookmarkEnd w:id="0"/>
    </w:p>
    <w:sectPr w:rsidR="00AB0E5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0C"/>
    <w:rsid w:val="00AB0E55"/>
    <w:rsid w:val="00DB49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DC670-65F7-4540-B016-3AC1B82C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B490C"/>
    <w:pPr>
      <w:suppressAutoHyphens/>
      <w:autoSpaceDN w:val="0"/>
      <w:spacing w:line="251" w:lineRule="auto"/>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4130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2020-03-30T15:50:00Z</dcterms:created>
  <dcterms:modified xsi:type="dcterms:W3CDTF">2020-03-30T15:51:00Z</dcterms:modified>
</cp:coreProperties>
</file>