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38AAB" w14:textId="38862DE1" w:rsidR="00986B5B" w:rsidRPr="00986B5B" w:rsidRDefault="00986B5B" w:rsidP="00986B5B">
      <w:pPr>
        <w:pBdr>
          <w:top w:val="single" w:sz="4" w:space="1" w:color="auto"/>
          <w:bottom w:val="single" w:sz="4" w:space="1" w:color="auto"/>
        </w:pBdr>
        <w:spacing w:after="120" w:line="240" w:lineRule="auto"/>
        <w:rPr>
          <w:rStyle w:val="-"/>
          <w:rFonts w:asciiTheme="minorHAnsi" w:eastAsia="Times New Roman" w:hAnsiTheme="minorHAnsi" w:cstheme="minorHAnsi"/>
          <w:b/>
          <w:color w:val="auto"/>
          <w:u w:val="none"/>
          <w:lang w:val="en-US" w:bidi="el-GR"/>
        </w:rPr>
      </w:pPr>
      <w:bookmarkStart w:id="0" w:name="_GoBack"/>
      <w:bookmarkEnd w:id="0"/>
      <w:r w:rsidRPr="00986B5B">
        <w:rPr>
          <w:rStyle w:val="-"/>
          <w:rFonts w:asciiTheme="minorHAnsi" w:eastAsia="Times New Roman" w:hAnsiTheme="minorHAnsi" w:cstheme="minorHAnsi"/>
          <w:b/>
          <w:color w:val="auto"/>
          <w:u w:val="none"/>
          <w:lang w:val="el-GR" w:bidi="el-GR"/>
        </w:rPr>
        <w:t>Συμβούλιο</w:t>
      </w:r>
      <w:r w:rsidRPr="00986B5B">
        <w:rPr>
          <w:rStyle w:val="-"/>
          <w:rFonts w:asciiTheme="minorHAnsi" w:eastAsia="Times New Roman" w:hAnsiTheme="minorHAnsi" w:cstheme="minorHAnsi"/>
          <w:b/>
          <w:color w:val="auto"/>
          <w:u w:val="none"/>
          <w:lang w:val="en-US" w:bidi="el-GR"/>
        </w:rPr>
        <w:t xml:space="preserve"> </w:t>
      </w:r>
      <w:r w:rsidRPr="00986B5B">
        <w:rPr>
          <w:rStyle w:val="-"/>
          <w:rFonts w:asciiTheme="minorHAnsi" w:eastAsia="Times New Roman" w:hAnsiTheme="minorHAnsi" w:cstheme="minorHAnsi"/>
          <w:b/>
          <w:color w:val="auto"/>
          <w:u w:val="none"/>
          <w:lang w:val="el-GR" w:bidi="el-GR"/>
        </w:rPr>
        <w:t>Ευρωπαϊκών</w:t>
      </w:r>
      <w:r w:rsidRPr="00986B5B">
        <w:rPr>
          <w:rStyle w:val="-"/>
          <w:rFonts w:asciiTheme="minorHAnsi" w:eastAsia="Times New Roman" w:hAnsiTheme="minorHAnsi" w:cstheme="minorHAnsi"/>
          <w:b/>
          <w:color w:val="auto"/>
          <w:u w:val="none"/>
          <w:lang w:val="en-US" w:bidi="el-GR"/>
        </w:rPr>
        <w:t xml:space="preserve"> </w:t>
      </w:r>
      <w:r w:rsidRPr="00986B5B">
        <w:rPr>
          <w:rStyle w:val="-"/>
          <w:rFonts w:asciiTheme="minorHAnsi" w:eastAsia="Times New Roman" w:hAnsiTheme="minorHAnsi" w:cstheme="minorHAnsi"/>
          <w:b/>
          <w:color w:val="auto"/>
          <w:u w:val="none"/>
          <w:lang w:val="el-GR" w:bidi="el-GR"/>
        </w:rPr>
        <w:t>Δικηγορικών</w:t>
      </w:r>
      <w:r w:rsidRPr="00986B5B">
        <w:rPr>
          <w:rStyle w:val="-"/>
          <w:rFonts w:asciiTheme="minorHAnsi" w:eastAsia="Times New Roman" w:hAnsiTheme="minorHAnsi" w:cstheme="minorHAnsi"/>
          <w:b/>
          <w:color w:val="auto"/>
          <w:u w:val="none"/>
          <w:lang w:val="en-US" w:bidi="el-GR"/>
        </w:rPr>
        <w:t xml:space="preserve"> </w:t>
      </w:r>
      <w:r w:rsidRPr="00986B5B">
        <w:rPr>
          <w:rStyle w:val="-"/>
          <w:rFonts w:asciiTheme="minorHAnsi" w:eastAsia="Times New Roman" w:hAnsiTheme="minorHAnsi" w:cstheme="minorHAnsi"/>
          <w:b/>
          <w:color w:val="auto"/>
          <w:u w:val="none"/>
          <w:lang w:val="el-GR" w:bidi="el-GR"/>
        </w:rPr>
        <w:t>Συλλόγων</w:t>
      </w:r>
      <w:r w:rsidRPr="00986B5B">
        <w:rPr>
          <w:rStyle w:val="-"/>
          <w:rFonts w:asciiTheme="minorHAnsi" w:eastAsia="Times New Roman" w:hAnsiTheme="minorHAnsi" w:cstheme="minorHAnsi"/>
          <w:b/>
          <w:color w:val="auto"/>
          <w:u w:val="none"/>
          <w:lang w:val="en-US" w:bidi="el-GR"/>
        </w:rPr>
        <w:t>/ CCBE/Council of Bars and Law Societies of Europe</w:t>
      </w:r>
    </w:p>
    <w:p w14:paraId="45AE2A87" w14:textId="5EACD54E" w:rsidR="00986B5B" w:rsidRPr="00986B5B" w:rsidRDefault="00986B5B" w:rsidP="00986B5B">
      <w:pPr>
        <w:pBdr>
          <w:top w:val="single" w:sz="4" w:space="1" w:color="auto"/>
          <w:bottom w:val="single" w:sz="4" w:space="1" w:color="auto"/>
        </w:pBdr>
        <w:spacing w:after="120" w:line="240" w:lineRule="auto"/>
        <w:rPr>
          <w:rStyle w:val="-"/>
          <w:rFonts w:asciiTheme="minorHAnsi" w:eastAsia="Times New Roman" w:hAnsiTheme="minorHAnsi" w:cstheme="minorHAnsi"/>
          <w:b/>
          <w:color w:val="auto"/>
          <w:u w:val="none"/>
          <w:lang w:val="el-GR" w:bidi="el-GR"/>
        </w:rPr>
      </w:pPr>
      <w:r w:rsidRPr="00986B5B">
        <w:rPr>
          <w:rStyle w:val="-"/>
          <w:rFonts w:asciiTheme="minorHAnsi" w:eastAsia="Times New Roman" w:hAnsiTheme="minorHAnsi" w:cstheme="minorHAnsi"/>
          <w:b/>
          <w:color w:val="auto"/>
          <w:u w:val="none"/>
          <w:lang w:val="el-GR" w:bidi="el-GR"/>
        </w:rPr>
        <w:t xml:space="preserve">Επιτροπή  Καταπολέμησης Εσόδων από Εγκληματικές Δραστηριότητες/Anti-Money Laundering Committee </w:t>
      </w:r>
    </w:p>
    <w:p w14:paraId="1BACA3B5" w14:textId="6054A418" w:rsidR="007068F2" w:rsidRPr="00986B5B" w:rsidRDefault="00986B5B" w:rsidP="00986B5B">
      <w:pPr>
        <w:pBdr>
          <w:top w:val="single" w:sz="4" w:space="1" w:color="auto"/>
          <w:bottom w:val="single" w:sz="4" w:space="1" w:color="auto"/>
        </w:pBdr>
        <w:spacing w:after="120" w:line="240" w:lineRule="auto"/>
        <w:rPr>
          <w:rStyle w:val="-"/>
          <w:rFonts w:asciiTheme="minorHAnsi" w:eastAsia="Times New Roman" w:hAnsiTheme="minorHAnsi" w:cstheme="minorHAnsi"/>
          <w:b/>
          <w:bCs/>
          <w:color w:val="auto"/>
          <w:u w:val="none"/>
          <w:lang w:val="el-GR"/>
        </w:rPr>
      </w:pPr>
      <w:r w:rsidRPr="00986B5B">
        <w:rPr>
          <w:rStyle w:val="-"/>
          <w:rFonts w:asciiTheme="minorHAnsi" w:eastAsia="Times New Roman" w:hAnsiTheme="minorHAnsi" w:cstheme="minorHAnsi"/>
          <w:b/>
          <w:color w:val="auto"/>
          <w:u w:val="none"/>
          <w:lang w:val="el-GR" w:bidi="el-GR"/>
        </w:rPr>
        <w:t xml:space="preserve">Συνεδρίαση μέσω τηλεδιάσκεψης: </w:t>
      </w:r>
      <w:r>
        <w:rPr>
          <w:rStyle w:val="-"/>
          <w:rFonts w:asciiTheme="minorHAnsi" w:eastAsia="Times New Roman" w:hAnsiTheme="minorHAnsi" w:cstheme="minorHAnsi"/>
          <w:b/>
          <w:color w:val="auto"/>
          <w:u w:val="none"/>
          <w:lang w:val="el-GR" w:bidi="el-GR"/>
        </w:rPr>
        <w:t xml:space="preserve">Δευτέρα </w:t>
      </w:r>
      <w:r w:rsidRPr="00986B5B">
        <w:rPr>
          <w:rStyle w:val="-"/>
          <w:rFonts w:asciiTheme="minorHAnsi" w:eastAsia="Times New Roman" w:hAnsiTheme="minorHAnsi" w:cstheme="minorHAnsi"/>
          <w:b/>
          <w:color w:val="auto"/>
          <w:u w:val="none"/>
          <w:lang w:val="el-GR" w:bidi="el-GR"/>
        </w:rPr>
        <w:t xml:space="preserve"> </w:t>
      </w:r>
      <w:r w:rsidR="007068F2" w:rsidRPr="00986B5B">
        <w:rPr>
          <w:rStyle w:val="-"/>
          <w:rFonts w:asciiTheme="minorHAnsi" w:eastAsia="Times New Roman" w:hAnsiTheme="minorHAnsi" w:cstheme="minorHAnsi"/>
          <w:b/>
          <w:color w:val="auto"/>
          <w:u w:val="none"/>
          <w:lang w:val="el-GR" w:bidi="el-GR"/>
        </w:rPr>
        <w:t xml:space="preserve">17 </w:t>
      </w:r>
      <w:r w:rsidR="007068F2" w:rsidRPr="002726AC">
        <w:rPr>
          <w:rStyle w:val="-"/>
          <w:rFonts w:asciiTheme="minorHAnsi" w:eastAsia="Times New Roman" w:hAnsiTheme="minorHAnsi" w:cstheme="minorHAnsi"/>
          <w:b/>
          <w:color w:val="auto"/>
          <w:u w:val="none"/>
          <w:lang w:val="el-GR" w:bidi="el-GR"/>
        </w:rPr>
        <w:t>Μαΐου</w:t>
      </w:r>
      <w:r w:rsidR="007068F2" w:rsidRPr="00986B5B">
        <w:rPr>
          <w:rStyle w:val="-"/>
          <w:rFonts w:asciiTheme="minorHAnsi" w:eastAsia="Times New Roman" w:hAnsiTheme="minorHAnsi" w:cstheme="minorHAnsi"/>
          <w:b/>
          <w:color w:val="auto"/>
          <w:u w:val="none"/>
          <w:lang w:val="el-GR" w:bidi="el-GR"/>
        </w:rPr>
        <w:t xml:space="preserve"> 2021 (</w:t>
      </w:r>
      <w:r w:rsidR="007068F2" w:rsidRPr="00B82F93">
        <w:rPr>
          <w:rStyle w:val="-"/>
          <w:rFonts w:asciiTheme="minorHAnsi" w:eastAsia="Times New Roman" w:hAnsiTheme="minorHAnsi" w:cstheme="minorHAnsi"/>
          <w:b/>
          <w:color w:val="auto"/>
          <w:u w:val="none"/>
          <w:lang w:val="en-GB" w:bidi="el-GR"/>
        </w:rPr>
        <w:t>Microsoft</w:t>
      </w:r>
      <w:r w:rsidR="007068F2" w:rsidRPr="00986B5B">
        <w:rPr>
          <w:rStyle w:val="-"/>
          <w:rFonts w:asciiTheme="minorHAnsi" w:eastAsia="Times New Roman" w:hAnsiTheme="minorHAnsi" w:cstheme="minorHAnsi"/>
          <w:b/>
          <w:color w:val="auto"/>
          <w:u w:val="none"/>
          <w:lang w:val="el-GR" w:bidi="el-GR"/>
        </w:rPr>
        <w:t xml:space="preserve"> </w:t>
      </w:r>
      <w:r w:rsidR="007068F2" w:rsidRPr="00B82F93">
        <w:rPr>
          <w:rStyle w:val="-"/>
          <w:rFonts w:asciiTheme="minorHAnsi" w:eastAsia="Times New Roman" w:hAnsiTheme="minorHAnsi" w:cstheme="minorHAnsi"/>
          <w:b/>
          <w:color w:val="auto"/>
          <w:u w:val="none"/>
          <w:lang w:val="en-GB" w:bidi="el-GR"/>
        </w:rPr>
        <w:t>Teams</w:t>
      </w:r>
      <w:r w:rsidR="007068F2" w:rsidRPr="00986B5B">
        <w:rPr>
          <w:rStyle w:val="-"/>
          <w:rFonts w:asciiTheme="minorHAnsi" w:eastAsia="Times New Roman" w:hAnsiTheme="minorHAnsi" w:cstheme="minorHAnsi"/>
          <w:b/>
          <w:color w:val="auto"/>
          <w:u w:val="none"/>
          <w:lang w:val="el-GR" w:bidi="el-GR"/>
        </w:rPr>
        <w:t>)</w:t>
      </w:r>
    </w:p>
    <w:p w14:paraId="71368163" w14:textId="77777777" w:rsidR="00956767" w:rsidRPr="002A497A" w:rsidRDefault="00956767" w:rsidP="00956767">
      <w:pPr>
        <w:spacing w:after="160" w:line="259" w:lineRule="auto"/>
        <w:jc w:val="both"/>
        <w:rPr>
          <w:rFonts w:asciiTheme="minorHAnsi" w:eastAsiaTheme="minorHAnsi" w:hAnsiTheme="minorHAnsi" w:cstheme="minorHAnsi"/>
          <w:bCs/>
          <w:lang w:val="el-GR"/>
        </w:rPr>
      </w:pPr>
      <w:r w:rsidRPr="00887312">
        <w:rPr>
          <w:rFonts w:asciiTheme="minorHAnsi" w:eastAsiaTheme="minorHAnsi" w:hAnsiTheme="minorHAnsi" w:cstheme="minorHAnsi"/>
          <w:bCs/>
          <w:lang w:val="el-GR" w:bidi="el-GR"/>
        </w:rPr>
        <w:t>Συμμετέχοντες</w:t>
      </w:r>
      <w:r w:rsidRPr="002A497A">
        <w:rPr>
          <w:rFonts w:asciiTheme="minorHAnsi" w:eastAsiaTheme="minorHAnsi" w:hAnsiTheme="minorHAnsi" w:cstheme="minorHAnsi"/>
          <w:bCs/>
          <w:lang w:val="el-GR" w:bidi="el-GR"/>
        </w:rPr>
        <w:t>:</w:t>
      </w:r>
    </w:p>
    <w:p w14:paraId="530E9F59" w14:textId="77777777" w:rsidR="00956767" w:rsidRPr="002A497A" w:rsidRDefault="00956767" w:rsidP="000337A9">
      <w:pPr>
        <w:spacing w:after="0" w:line="240" w:lineRule="auto"/>
        <w:ind w:left="708"/>
        <w:contextualSpacing/>
        <w:jc w:val="both"/>
        <w:rPr>
          <w:rFonts w:asciiTheme="minorHAnsi" w:eastAsiaTheme="minorHAnsi" w:hAnsiTheme="minorHAnsi" w:cstheme="minorHAnsi"/>
          <w:bCs/>
          <w:lang w:val="el-GR"/>
        </w:rPr>
      </w:pPr>
      <w:r w:rsidRPr="00887312">
        <w:rPr>
          <w:rFonts w:asciiTheme="minorHAnsi" w:eastAsiaTheme="minorHAnsi" w:hAnsiTheme="minorHAnsi" w:cstheme="minorHAnsi"/>
          <w:bCs/>
          <w:lang w:val="en-GB" w:bidi="el-GR"/>
        </w:rPr>
        <w:t>Rupert</w:t>
      </w:r>
      <w:r w:rsidRPr="002A497A">
        <w:rPr>
          <w:rFonts w:asciiTheme="minorHAnsi" w:eastAsiaTheme="minorHAnsi" w:hAnsiTheme="minorHAnsi" w:cstheme="minorHAnsi"/>
          <w:bCs/>
          <w:lang w:val="el-GR" w:bidi="el-GR"/>
        </w:rPr>
        <w:t xml:space="preserve"> </w:t>
      </w:r>
      <w:r w:rsidRPr="00887312">
        <w:rPr>
          <w:rFonts w:asciiTheme="minorHAnsi" w:eastAsiaTheme="minorHAnsi" w:hAnsiTheme="minorHAnsi" w:cstheme="minorHAnsi"/>
          <w:bCs/>
          <w:lang w:val="en-GB" w:bidi="el-GR"/>
        </w:rPr>
        <w:t>Manhart</w:t>
      </w:r>
      <w:r w:rsidRPr="002A497A">
        <w:rPr>
          <w:rFonts w:asciiTheme="minorHAnsi" w:eastAsiaTheme="minorHAnsi" w:hAnsiTheme="minorHAnsi" w:cstheme="minorHAnsi"/>
          <w:bCs/>
          <w:lang w:val="el-GR" w:bidi="el-GR"/>
        </w:rPr>
        <w:t xml:space="preserve"> (</w:t>
      </w:r>
      <w:r w:rsidRPr="00887312">
        <w:rPr>
          <w:rFonts w:asciiTheme="minorHAnsi" w:eastAsiaTheme="minorHAnsi" w:hAnsiTheme="minorHAnsi" w:cstheme="minorHAnsi"/>
          <w:bCs/>
          <w:lang w:val="el-GR" w:bidi="el-GR"/>
        </w:rPr>
        <w:t>Πρόεδρος</w:t>
      </w:r>
      <w:r w:rsidRPr="002A497A">
        <w:rPr>
          <w:rFonts w:asciiTheme="minorHAnsi" w:eastAsiaTheme="minorHAnsi" w:hAnsiTheme="minorHAnsi" w:cstheme="minorHAnsi"/>
          <w:bCs/>
          <w:lang w:val="el-GR" w:bidi="el-GR"/>
        </w:rPr>
        <w:t xml:space="preserve"> </w:t>
      </w:r>
      <w:r w:rsidRPr="00887312">
        <w:rPr>
          <w:rFonts w:asciiTheme="minorHAnsi" w:eastAsiaTheme="minorHAnsi" w:hAnsiTheme="minorHAnsi" w:cstheme="minorHAnsi"/>
          <w:bCs/>
          <w:lang w:val="el-GR" w:bidi="el-GR"/>
        </w:rPr>
        <w:t>Επιτροπής</w:t>
      </w:r>
      <w:r w:rsidRPr="002A497A">
        <w:rPr>
          <w:rFonts w:asciiTheme="minorHAnsi" w:eastAsiaTheme="minorHAnsi" w:hAnsiTheme="minorHAnsi" w:cstheme="minorHAnsi"/>
          <w:bCs/>
          <w:lang w:val="el-GR" w:bidi="el-GR"/>
        </w:rPr>
        <w:t xml:space="preserve"> </w:t>
      </w:r>
      <w:r w:rsidRPr="00887312">
        <w:rPr>
          <w:rFonts w:asciiTheme="minorHAnsi" w:eastAsiaTheme="minorHAnsi" w:hAnsiTheme="minorHAnsi" w:cstheme="minorHAnsi"/>
          <w:bCs/>
          <w:lang w:val="en-GB" w:bidi="el-GR"/>
        </w:rPr>
        <w:t>AML</w:t>
      </w:r>
      <w:r w:rsidRPr="002A497A">
        <w:rPr>
          <w:rFonts w:asciiTheme="minorHAnsi" w:eastAsiaTheme="minorHAnsi" w:hAnsiTheme="minorHAnsi" w:cstheme="minorHAnsi"/>
          <w:bCs/>
          <w:lang w:val="el-GR" w:bidi="el-GR"/>
        </w:rPr>
        <w:t>)</w:t>
      </w:r>
    </w:p>
    <w:p w14:paraId="7303FC9C" w14:textId="77777777" w:rsidR="00956767" w:rsidRPr="00887312" w:rsidRDefault="00956767" w:rsidP="000337A9">
      <w:pPr>
        <w:spacing w:after="0" w:line="240" w:lineRule="auto"/>
        <w:ind w:left="708"/>
        <w:contextualSpacing/>
        <w:jc w:val="both"/>
        <w:rPr>
          <w:rFonts w:asciiTheme="minorHAnsi" w:eastAsiaTheme="minorHAnsi" w:hAnsiTheme="minorHAnsi" w:cstheme="minorHAnsi"/>
          <w:bCs/>
          <w:lang w:val="sv-SE"/>
        </w:rPr>
      </w:pPr>
      <w:r w:rsidRPr="00887312">
        <w:rPr>
          <w:rFonts w:asciiTheme="minorHAnsi" w:eastAsiaTheme="minorHAnsi" w:hAnsiTheme="minorHAnsi" w:cstheme="minorHAnsi"/>
          <w:bCs/>
          <w:lang w:val="en-US" w:bidi="el-GR"/>
        </w:rPr>
        <w:t>Britta Kynast (</w:t>
      </w:r>
      <w:r w:rsidRPr="00887312">
        <w:rPr>
          <w:rFonts w:asciiTheme="minorHAnsi" w:eastAsiaTheme="minorHAnsi" w:hAnsiTheme="minorHAnsi" w:cstheme="minorHAnsi"/>
          <w:bCs/>
          <w:lang w:val="el-GR" w:bidi="el-GR"/>
        </w:rPr>
        <w:t>Αυστρία</w:t>
      </w:r>
      <w:r w:rsidRPr="00887312">
        <w:rPr>
          <w:rFonts w:asciiTheme="minorHAnsi" w:eastAsiaTheme="minorHAnsi" w:hAnsiTheme="minorHAnsi" w:cstheme="minorHAnsi"/>
          <w:bCs/>
          <w:lang w:val="en-US" w:bidi="el-GR"/>
        </w:rPr>
        <w:t xml:space="preserve">) </w:t>
      </w:r>
    </w:p>
    <w:p w14:paraId="68037CDD" w14:textId="77777777" w:rsidR="003339F1" w:rsidRPr="00887312" w:rsidRDefault="003339F1" w:rsidP="000337A9">
      <w:pPr>
        <w:spacing w:after="0" w:line="240" w:lineRule="auto"/>
        <w:ind w:left="708"/>
        <w:contextualSpacing/>
        <w:jc w:val="both"/>
        <w:rPr>
          <w:rFonts w:asciiTheme="minorHAnsi" w:hAnsiTheme="minorHAnsi" w:cstheme="minorHAnsi"/>
          <w:bCs/>
          <w:lang w:val="sv-SE"/>
        </w:rPr>
      </w:pPr>
      <w:r w:rsidRPr="00887312">
        <w:rPr>
          <w:rFonts w:asciiTheme="minorHAnsi" w:hAnsiTheme="minorHAnsi" w:cstheme="minorHAnsi"/>
          <w:bCs/>
          <w:lang w:val="en-US" w:bidi="el-GR"/>
        </w:rPr>
        <w:t>Alain Claes (</w:t>
      </w:r>
      <w:r w:rsidRPr="00887312">
        <w:rPr>
          <w:rFonts w:asciiTheme="minorHAnsi" w:hAnsiTheme="minorHAnsi" w:cstheme="minorHAnsi"/>
          <w:bCs/>
          <w:lang w:val="el-GR" w:bidi="el-GR"/>
        </w:rPr>
        <w:t>Βέλγιο</w:t>
      </w:r>
      <w:r w:rsidRPr="00887312">
        <w:rPr>
          <w:rFonts w:asciiTheme="minorHAnsi" w:hAnsiTheme="minorHAnsi" w:cstheme="minorHAnsi"/>
          <w:bCs/>
          <w:lang w:val="en-US" w:bidi="el-GR"/>
        </w:rPr>
        <w:t>)</w:t>
      </w:r>
    </w:p>
    <w:p w14:paraId="7AFEE05C" w14:textId="13BC117F" w:rsidR="00956767" w:rsidRPr="00887312" w:rsidRDefault="00956767" w:rsidP="000337A9">
      <w:pPr>
        <w:spacing w:after="0" w:line="240" w:lineRule="auto"/>
        <w:ind w:left="708"/>
        <w:contextualSpacing/>
        <w:jc w:val="both"/>
        <w:rPr>
          <w:rFonts w:asciiTheme="minorHAnsi" w:eastAsiaTheme="minorHAnsi" w:hAnsiTheme="minorHAnsi" w:cstheme="minorHAnsi"/>
          <w:bCs/>
          <w:lang w:val="de-DE"/>
        </w:rPr>
      </w:pPr>
      <w:r w:rsidRPr="00887312">
        <w:rPr>
          <w:rFonts w:asciiTheme="minorHAnsi" w:hAnsiTheme="minorHAnsi" w:cstheme="minorHAnsi"/>
          <w:bCs/>
          <w:lang w:val="sv-SE" w:bidi="el-GR"/>
        </w:rPr>
        <w:t>Chloe Baudoin (</w:t>
      </w:r>
      <w:r w:rsidRPr="00887312">
        <w:rPr>
          <w:rFonts w:asciiTheme="minorHAnsi" w:hAnsiTheme="minorHAnsi" w:cstheme="minorHAnsi"/>
          <w:bCs/>
          <w:lang w:val="el-GR" w:bidi="el-GR"/>
        </w:rPr>
        <w:t>Βέλγιο</w:t>
      </w:r>
      <w:r w:rsidRPr="00887312">
        <w:rPr>
          <w:rFonts w:asciiTheme="minorHAnsi" w:hAnsiTheme="minorHAnsi" w:cstheme="minorHAnsi"/>
          <w:bCs/>
          <w:lang w:val="sv-SE" w:bidi="el-GR"/>
        </w:rPr>
        <w:t>)</w:t>
      </w:r>
    </w:p>
    <w:p w14:paraId="3E33793B" w14:textId="77777777" w:rsidR="000B1071" w:rsidRPr="00887312" w:rsidRDefault="000B1071" w:rsidP="000337A9">
      <w:pPr>
        <w:spacing w:after="0" w:line="240" w:lineRule="auto"/>
        <w:ind w:left="708"/>
        <w:contextualSpacing/>
        <w:jc w:val="both"/>
        <w:rPr>
          <w:rFonts w:asciiTheme="minorHAnsi" w:hAnsiTheme="minorHAnsi" w:cstheme="minorHAnsi"/>
          <w:bCs/>
          <w:lang w:val="de-DE"/>
        </w:rPr>
      </w:pPr>
      <w:r w:rsidRPr="00887312">
        <w:rPr>
          <w:rFonts w:asciiTheme="minorHAnsi" w:hAnsiTheme="minorHAnsi" w:cstheme="minorHAnsi"/>
          <w:bCs/>
          <w:lang w:val="sv-SE" w:bidi="el-GR"/>
        </w:rPr>
        <w:t>Marjorie Dedryvere (</w:t>
      </w:r>
      <w:r w:rsidRPr="00887312">
        <w:rPr>
          <w:rFonts w:asciiTheme="minorHAnsi" w:hAnsiTheme="minorHAnsi" w:cstheme="minorHAnsi"/>
          <w:bCs/>
          <w:lang w:val="el-GR" w:bidi="el-GR"/>
        </w:rPr>
        <w:t>Βέλγιο</w:t>
      </w:r>
      <w:r w:rsidRPr="00887312">
        <w:rPr>
          <w:rFonts w:asciiTheme="minorHAnsi" w:hAnsiTheme="minorHAnsi" w:cstheme="minorHAnsi"/>
          <w:bCs/>
          <w:lang w:val="sv-SE" w:bidi="el-GR"/>
        </w:rPr>
        <w:t>)</w:t>
      </w:r>
    </w:p>
    <w:p w14:paraId="1EF214A6" w14:textId="77777777" w:rsidR="00956767" w:rsidRPr="00887312" w:rsidRDefault="00956767" w:rsidP="000337A9">
      <w:pPr>
        <w:spacing w:after="0" w:line="240" w:lineRule="auto"/>
        <w:ind w:left="708"/>
        <w:contextualSpacing/>
        <w:jc w:val="both"/>
        <w:rPr>
          <w:rFonts w:asciiTheme="minorHAnsi" w:eastAsiaTheme="minorHAnsi" w:hAnsiTheme="minorHAnsi" w:cstheme="minorHAnsi"/>
          <w:bCs/>
          <w:lang w:val="de-DE"/>
        </w:rPr>
      </w:pPr>
      <w:r w:rsidRPr="00887312">
        <w:rPr>
          <w:rFonts w:asciiTheme="minorHAnsi" w:eastAsiaTheme="minorHAnsi" w:hAnsiTheme="minorHAnsi" w:cstheme="minorHAnsi"/>
          <w:bCs/>
          <w:lang w:val="de-DE" w:bidi="el-GR"/>
        </w:rPr>
        <w:t>Alžběta Recová (</w:t>
      </w:r>
      <w:r w:rsidRPr="00887312">
        <w:rPr>
          <w:rFonts w:asciiTheme="minorHAnsi" w:eastAsiaTheme="minorHAnsi" w:hAnsiTheme="minorHAnsi" w:cstheme="minorHAnsi"/>
          <w:bCs/>
          <w:lang w:val="el-GR" w:bidi="el-GR"/>
        </w:rPr>
        <w:t>Τσεχία</w:t>
      </w:r>
      <w:r w:rsidRPr="00887312">
        <w:rPr>
          <w:rFonts w:asciiTheme="minorHAnsi" w:eastAsiaTheme="minorHAnsi" w:hAnsiTheme="minorHAnsi" w:cstheme="minorHAnsi"/>
          <w:bCs/>
          <w:lang w:val="de-DE" w:bidi="el-GR"/>
        </w:rPr>
        <w:t xml:space="preserve">) </w:t>
      </w:r>
    </w:p>
    <w:p w14:paraId="1A286B49" w14:textId="2D7EB54B" w:rsidR="00956767" w:rsidRPr="00887312" w:rsidRDefault="00956767" w:rsidP="000337A9">
      <w:pPr>
        <w:spacing w:after="0" w:line="240" w:lineRule="auto"/>
        <w:ind w:left="708"/>
        <w:rPr>
          <w:rFonts w:asciiTheme="minorHAnsi" w:eastAsia="Times New Roman" w:hAnsiTheme="minorHAnsi" w:cstheme="minorHAnsi"/>
          <w:bCs/>
          <w:lang w:val="de-DE" w:eastAsia="en-GB"/>
        </w:rPr>
      </w:pPr>
      <w:r w:rsidRPr="00887312">
        <w:rPr>
          <w:rFonts w:asciiTheme="minorHAnsi" w:eastAsia="Times New Roman" w:hAnsiTheme="minorHAnsi" w:cstheme="minorHAnsi"/>
          <w:bCs/>
          <w:lang w:val="de-DE" w:bidi="el-GR"/>
        </w:rPr>
        <w:t>Pierre Estrabaud (</w:t>
      </w:r>
      <w:r w:rsidRPr="00887312">
        <w:rPr>
          <w:rFonts w:asciiTheme="minorHAnsi" w:eastAsia="Times New Roman" w:hAnsiTheme="minorHAnsi" w:cstheme="minorHAnsi"/>
          <w:bCs/>
          <w:lang w:val="el-GR" w:bidi="el-GR"/>
        </w:rPr>
        <w:t>Γαλλία</w:t>
      </w:r>
      <w:r w:rsidRPr="00887312">
        <w:rPr>
          <w:rFonts w:asciiTheme="minorHAnsi" w:eastAsia="Times New Roman" w:hAnsiTheme="minorHAnsi" w:cstheme="minorHAnsi"/>
          <w:bCs/>
          <w:lang w:val="de-DE" w:bidi="el-GR"/>
        </w:rPr>
        <w:t>)</w:t>
      </w:r>
    </w:p>
    <w:p w14:paraId="70FDC08E" w14:textId="0F6BA6D0" w:rsidR="002345C7" w:rsidRPr="00887312" w:rsidRDefault="002345C7" w:rsidP="000337A9">
      <w:pPr>
        <w:spacing w:after="0" w:line="240" w:lineRule="auto"/>
        <w:ind w:left="708"/>
        <w:rPr>
          <w:rFonts w:asciiTheme="minorHAnsi" w:eastAsia="Times New Roman" w:hAnsiTheme="minorHAnsi" w:cstheme="minorHAnsi"/>
          <w:bCs/>
          <w:lang w:val="de-DE" w:eastAsia="en-GB"/>
        </w:rPr>
      </w:pPr>
      <w:r w:rsidRPr="00887312">
        <w:rPr>
          <w:rFonts w:asciiTheme="minorHAnsi" w:eastAsia="Times New Roman" w:hAnsiTheme="minorHAnsi" w:cstheme="minorHAnsi"/>
          <w:bCs/>
          <w:lang w:val="en-US" w:bidi="el-GR"/>
        </w:rPr>
        <w:t>Valentin Ramognino (</w:t>
      </w:r>
      <w:r w:rsidRPr="00887312">
        <w:rPr>
          <w:rFonts w:asciiTheme="minorHAnsi" w:eastAsia="Times New Roman" w:hAnsiTheme="minorHAnsi" w:cstheme="minorHAnsi"/>
          <w:bCs/>
          <w:lang w:val="el-GR" w:bidi="el-GR"/>
        </w:rPr>
        <w:t>Γαλλία</w:t>
      </w:r>
      <w:r w:rsidRPr="00887312">
        <w:rPr>
          <w:rFonts w:asciiTheme="minorHAnsi" w:eastAsia="Times New Roman" w:hAnsiTheme="minorHAnsi" w:cstheme="minorHAnsi"/>
          <w:bCs/>
          <w:lang w:val="en-US" w:bidi="el-GR"/>
        </w:rPr>
        <w:t>)</w:t>
      </w:r>
    </w:p>
    <w:p w14:paraId="5D4F2B77" w14:textId="77777777" w:rsidR="00956767" w:rsidRPr="00887312" w:rsidRDefault="00956767" w:rsidP="000337A9">
      <w:pPr>
        <w:spacing w:after="0" w:line="240" w:lineRule="auto"/>
        <w:ind w:left="708"/>
        <w:rPr>
          <w:rFonts w:asciiTheme="minorHAnsi" w:eastAsia="Times New Roman" w:hAnsiTheme="minorHAnsi" w:cstheme="minorHAnsi"/>
          <w:bCs/>
          <w:lang w:val="de-DE" w:eastAsia="en-GB"/>
        </w:rPr>
      </w:pPr>
      <w:r w:rsidRPr="00887312">
        <w:rPr>
          <w:rFonts w:asciiTheme="minorHAnsi" w:eastAsia="Times New Roman" w:hAnsiTheme="minorHAnsi" w:cstheme="minorHAnsi"/>
          <w:bCs/>
          <w:lang w:val="en-US" w:bidi="el-GR"/>
        </w:rPr>
        <w:t>Arne Engels (</w:t>
      </w:r>
      <w:r w:rsidRPr="00887312">
        <w:rPr>
          <w:rFonts w:asciiTheme="minorHAnsi" w:eastAsia="Times New Roman" w:hAnsiTheme="minorHAnsi" w:cstheme="minorHAnsi"/>
          <w:bCs/>
          <w:lang w:val="el-GR" w:bidi="el-GR"/>
        </w:rPr>
        <w:t>Γερμανία</w:t>
      </w:r>
      <w:r w:rsidRPr="00887312">
        <w:rPr>
          <w:rFonts w:asciiTheme="minorHAnsi" w:eastAsia="Times New Roman" w:hAnsiTheme="minorHAnsi" w:cstheme="minorHAnsi"/>
          <w:bCs/>
          <w:lang w:val="en-US" w:bidi="el-GR"/>
        </w:rPr>
        <w:t>)</w:t>
      </w:r>
    </w:p>
    <w:p w14:paraId="4143503E" w14:textId="77777777" w:rsidR="00956767" w:rsidRPr="00887312" w:rsidRDefault="00956767" w:rsidP="000337A9">
      <w:pPr>
        <w:spacing w:after="0" w:line="240" w:lineRule="auto"/>
        <w:ind w:left="708"/>
        <w:rPr>
          <w:rFonts w:asciiTheme="minorHAnsi" w:eastAsiaTheme="minorHAnsi" w:hAnsiTheme="minorHAnsi" w:cstheme="minorHAnsi"/>
          <w:bCs/>
          <w:lang w:val="de-DE"/>
        </w:rPr>
      </w:pPr>
      <w:r w:rsidRPr="00887312">
        <w:rPr>
          <w:rFonts w:asciiTheme="minorHAnsi" w:eastAsiaTheme="minorHAnsi" w:hAnsiTheme="minorHAnsi" w:cstheme="minorHAnsi"/>
          <w:bCs/>
          <w:lang w:val="de-DE" w:bidi="el-GR"/>
        </w:rPr>
        <w:t>Anja Wyrobek (</w:t>
      </w:r>
      <w:r w:rsidRPr="00887312">
        <w:rPr>
          <w:rFonts w:asciiTheme="minorHAnsi" w:eastAsiaTheme="minorHAnsi" w:hAnsiTheme="minorHAnsi" w:cstheme="minorHAnsi"/>
          <w:bCs/>
          <w:lang w:val="el-GR" w:bidi="el-GR"/>
        </w:rPr>
        <w:t>Γερμανία</w:t>
      </w:r>
      <w:r w:rsidRPr="00887312">
        <w:rPr>
          <w:rFonts w:asciiTheme="minorHAnsi" w:eastAsiaTheme="minorHAnsi" w:hAnsiTheme="minorHAnsi" w:cstheme="minorHAnsi"/>
          <w:bCs/>
          <w:lang w:val="de-DE" w:bidi="el-GR"/>
        </w:rPr>
        <w:t>)</w:t>
      </w:r>
    </w:p>
    <w:p w14:paraId="4E6A3676" w14:textId="77777777" w:rsidR="00956767" w:rsidRPr="00887312" w:rsidRDefault="00956767" w:rsidP="000337A9">
      <w:pPr>
        <w:spacing w:after="0" w:line="240" w:lineRule="auto"/>
        <w:ind w:left="708"/>
        <w:contextualSpacing/>
        <w:jc w:val="both"/>
        <w:rPr>
          <w:rFonts w:asciiTheme="minorHAnsi" w:eastAsiaTheme="minorHAnsi" w:hAnsiTheme="minorHAnsi" w:cstheme="minorHAnsi"/>
          <w:bCs/>
          <w:lang w:val="de-DE"/>
        </w:rPr>
      </w:pPr>
      <w:r w:rsidRPr="00887312">
        <w:rPr>
          <w:rFonts w:asciiTheme="minorHAnsi" w:eastAsiaTheme="minorHAnsi" w:hAnsiTheme="minorHAnsi" w:cstheme="minorHAnsi"/>
          <w:bCs/>
          <w:lang w:val="de-DE" w:bidi="el-GR"/>
        </w:rPr>
        <w:t>Astrid Gamisch (</w:t>
      </w:r>
      <w:r w:rsidRPr="00887312">
        <w:rPr>
          <w:rFonts w:asciiTheme="minorHAnsi" w:eastAsiaTheme="minorHAnsi" w:hAnsiTheme="minorHAnsi" w:cstheme="minorHAnsi"/>
          <w:bCs/>
          <w:lang w:val="el-GR" w:bidi="el-GR"/>
        </w:rPr>
        <w:t>Γερμανία</w:t>
      </w:r>
      <w:r w:rsidRPr="00887312">
        <w:rPr>
          <w:rFonts w:asciiTheme="minorHAnsi" w:eastAsiaTheme="minorHAnsi" w:hAnsiTheme="minorHAnsi" w:cstheme="minorHAnsi"/>
          <w:bCs/>
          <w:lang w:val="de-DE" w:bidi="el-GR"/>
        </w:rPr>
        <w:t>)</w:t>
      </w:r>
    </w:p>
    <w:p w14:paraId="5BB821D6" w14:textId="77777777" w:rsidR="00956767" w:rsidRPr="00887312" w:rsidRDefault="00956767" w:rsidP="000337A9">
      <w:pPr>
        <w:spacing w:after="0" w:line="240" w:lineRule="auto"/>
        <w:ind w:left="708"/>
        <w:contextualSpacing/>
        <w:jc w:val="both"/>
        <w:rPr>
          <w:rFonts w:asciiTheme="minorHAnsi" w:eastAsiaTheme="minorHAnsi" w:hAnsiTheme="minorHAnsi" w:cstheme="minorHAnsi"/>
          <w:bCs/>
          <w:lang w:val="el-GR"/>
        </w:rPr>
      </w:pPr>
      <w:r w:rsidRPr="00887312">
        <w:rPr>
          <w:rFonts w:asciiTheme="minorHAnsi" w:eastAsia="Times New Roman" w:hAnsiTheme="minorHAnsi" w:cstheme="minorHAnsi"/>
          <w:bCs/>
          <w:lang w:val="el-GR" w:bidi="el-GR"/>
        </w:rPr>
        <w:t>Αλέξης Αναγνωστάκης (Ελλάδα)</w:t>
      </w:r>
    </w:p>
    <w:p w14:paraId="41F6E7D5" w14:textId="1AF69AB7" w:rsidR="00956767" w:rsidRPr="00887312" w:rsidRDefault="00334B83" w:rsidP="000337A9">
      <w:pPr>
        <w:spacing w:after="0" w:line="240" w:lineRule="auto"/>
        <w:ind w:left="708"/>
        <w:jc w:val="both"/>
        <w:rPr>
          <w:rFonts w:asciiTheme="minorHAnsi" w:eastAsia="Times New Roman" w:hAnsiTheme="minorHAnsi" w:cstheme="minorHAnsi"/>
          <w:bCs/>
          <w:lang w:val="el-GR" w:eastAsia="en-GB"/>
        </w:rPr>
      </w:pPr>
      <w:r w:rsidRPr="00887312">
        <w:rPr>
          <w:rFonts w:asciiTheme="minorHAnsi" w:eastAsia="Times New Roman" w:hAnsiTheme="minorHAnsi" w:cstheme="minorHAnsi"/>
          <w:bCs/>
          <w:lang w:val="el-GR" w:bidi="el-GR"/>
        </w:rPr>
        <w:t>Claudio Cocuzza (Ιταλία)</w:t>
      </w:r>
    </w:p>
    <w:p w14:paraId="0BD207F6" w14:textId="77777777" w:rsidR="00956767" w:rsidRPr="00887312" w:rsidRDefault="00956767" w:rsidP="000337A9">
      <w:pPr>
        <w:spacing w:after="0" w:line="240" w:lineRule="auto"/>
        <w:ind w:left="708"/>
        <w:rPr>
          <w:rFonts w:asciiTheme="minorHAnsi" w:hAnsiTheme="minorHAnsi" w:cstheme="minorHAnsi"/>
          <w:bCs/>
          <w:lang w:val="el-GR"/>
        </w:rPr>
      </w:pPr>
      <w:r w:rsidRPr="00887312">
        <w:rPr>
          <w:rFonts w:asciiTheme="minorHAnsi" w:hAnsiTheme="minorHAnsi" w:cstheme="minorHAnsi"/>
          <w:bCs/>
          <w:lang w:val="el-GR" w:bidi="el-GR"/>
        </w:rPr>
        <w:t>Thierry Pouliquen (Λουξεμβούργο)</w:t>
      </w:r>
    </w:p>
    <w:p w14:paraId="13880C7C" w14:textId="68DA26AA" w:rsidR="00956767" w:rsidRPr="00887312" w:rsidRDefault="00956767" w:rsidP="000337A9">
      <w:pPr>
        <w:spacing w:after="0" w:line="240" w:lineRule="auto"/>
        <w:ind w:left="708"/>
        <w:rPr>
          <w:rFonts w:asciiTheme="minorHAnsi" w:eastAsia="Times New Roman" w:hAnsiTheme="minorHAnsi" w:cstheme="minorHAnsi"/>
          <w:bCs/>
          <w:lang w:val="el-GR" w:eastAsia="en-GB"/>
        </w:rPr>
      </w:pPr>
      <w:r w:rsidRPr="00887312">
        <w:rPr>
          <w:rFonts w:asciiTheme="minorHAnsi" w:eastAsia="Times New Roman" w:hAnsiTheme="minorHAnsi" w:cstheme="minorHAnsi"/>
          <w:bCs/>
          <w:lang w:val="el-GR" w:bidi="el-GR"/>
        </w:rPr>
        <w:t>Dariusz Gibasiewicz (Πολωνία)</w:t>
      </w:r>
    </w:p>
    <w:p w14:paraId="53475B3C" w14:textId="77777777" w:rsidR="003339F1" w:rsidRPr="00887312" w:rsidRDefault="003339F1" w:rsidP="000337A9">
      <w:pPr>
        <w:spacing w:after="0" w:line="240" w:lineRule="auto"/>
        <w:ind w:left="708"/>
        <w:rPr>
          <w:rFonts w:asciiTheme="minorHAnsi" w:hAnsiTheme="minorHAnsi" w:cstheme="minorHAnsi"/>
          <w:bCs/>
          <w:lang w:val="en-GB"/>
        </w:rPr>
      </w:pPr>
      <w:r w:rsidRPr="00887312">
        <w:rPr>
          <w:rFonts w:asciiTheme="minorHAnsi" w:hAnsiTheme="minorHAnsi" w:cstheme="minorHAnsi"/>
          <w:bCs/>
          <w:lang w:val="en-US" w:bidi="el-GR"/>
        </w:rPr>
        <w:t>Rob van der Hoeven (</w:t>
      </w:r>
      <w:r w:rsidRPr="00887312">
        <w:rPr>
          <w:rFonts w:asciiTheme="minorHAnsi" w:hAnsiTheme="minorHAnsi" w:cstheme="minorHAnsi"/>
          <w:bCs/>
          <w:lang w:val="el-GR" w:bidi="el-GR"/>
        </w:rPr>
        <w:t>Ολλανδία</w:t>
      </w:r>
      <w:r w:rsidRPr="00887312">
        <w:rPr>
          <w:rFonts w:asciiTheme="minorHAnsi" w:hAnsiTheme="minorHAnsi" w:cstheme="minorHAnsi"/>
          <w:bCs/>
          <w:lang w:val="en-US" w:bidi="el-GR"/>
        </w:rPr>
        <w:t>)</w:t>
      </w:r>
    </w:p>
    <w:p w14:paraId="6553B9A7" w14:textId="09491215" w:rsidR="00956767" w:rsidRPr="00887312" w:rsidRDefault="00956767" w:rsidP="000337A9">
      <w:pPr>
        <w:spacing w:after="0" w:line="240" w:lineRule="auto"/>
        <w:ind w:left="708"/>
        <w:rPr>
          <w:rFonts w:asciiTheme="minorHAnsi" w:hAnsiTheme="minorHAnsi" w:cstheme="minorHAnsi"/>
          <w:bCs/>
          <w:lang w:val="en-GB"/>
        </w:rPr>
      </w:pPr>
      <w:r w:rsidRPr="00887312">
        <w:rPr>
          <w:rFonts w:asciiTheme="minorHAnsi" w:hAnsiTheme="minorHAnsi" w:cstheme="minorHAnsi"/>
          <w:bCs/>
          <w:lang w:val="en-US" w:bidi="el-GR"/>
        </w:rPr>
        <w:t xml:space="preserve">Martin Zschuschen </w:t>
      </w:r>
      <w:r w:rsidRPr="00887312">
        <w:rPr>
          <w:rFonts w:asciiTheme="minorHAnsi" w:hAnsiTheme="minorHAnsi" w:cstheme="minorHAnsi"/>
          <w:bCs/>
          <w:shd w:val="clear" w:color="auto" w:fill="FFFFFF"/>
          <w:lang w:val="en-US" w:bidi="el-GR"/>
        </w:rPr>
        <w:t>(</w:t>
      </w:r>
      <w:r w:rsidRPr="00887312">
        <w:rPr>
          <w:rFonts w:asciiTheme="minorHAnsi" w:hAnsiTheme="minorHAnsi" w:cstheme="minorHAnsi"/>
          <w:bCs/>
          <w:shd w:val="clear" w:color="auto" w:fill="FFFFFF"/>
          <w:lang w:val="el-GR" w:bidi="el-GR"/>
        </w:rPr>
        <w:t>Ολλανδία</w:t>
      </w:r>
      <w:r w:rsidRPr="00887312">
        <w:rPr>
          <w:rFonts w:asciiTheme="minorHAnsi" w:hAnsiTheme="minorHAnsi" w:cstheme="minorHAnsi"/>
          <w:bCs/>
          <w:shd w:val="clear" w:color="auto" w:fill="FFFFFF"/>
          <w:lang w:val="en-US" w:bidi="el-GR"/>
        </w:rPr>
        <w:t>)</w:t>
      </w:r>
    </w:p>
    <w:p w14:paraId="68EC60CE" w14:textId="4DB4E887" w:rsidR="00705641" w:rsidRPr="00887312" w:rsidRDefault="00705641" w:rsidP="000337A9">
      <w:pPr>
        <w:spacing w:after="0" w:line="240" w:lineRule="auto"/>
        <w:ind w:left="708"/>
        <w:contextualSpacing/>
        <w:jc w:val="both"/>
        <w:rPr>
          <w:rFonts w:asciiTheme="minorHAnsi" w:hAnsiTheme="minorHAnsi" w:cstheme="minorHAnsi"/>
          <w:bCs/>
          <w:lang w:val="en-GB" w:eastAsia="es-ES"/>
        </w:rPr>
      </w:pPr>
      <w:r w:rsidRPr="00887312">
        <w:rPr>
          <w:rFonts w:asciiTheme="minorHAnsi" w:hAnsiTheme="minorHAnsi" w:cstheme="minorHAnsi"/>
          <w:bCs/>
          <w:lang w:val="en-US" w:bidi="el-GR"/>
        </w:rPr>
        <w:t>Julen Fernández Conte (</w:t>
      </w:r>
      <w:r w:rsidRPr="00887312">
        <w:rPr>
          <w:rFonts w:asciiTheme="minorHAnsi" w:hAnsiTheme="minorHAnsi" w:cstheme="minorHAnsi"/>
          <w:bCs/>
          <w:lang w:val="el-GR" w:bidi="el-GR"/>
        </w:rPr>
        <w:t>Ισπανία</w:t>
      </w:r>
      <w:r w:rsidRPr="00887312">
        <w:rPr>
          <w:rFonts w:asciiTheme="minorHAnsi" w:hAnsiTheme="minorHAnsi" w:cstheme="minorHAnsi"/>
          <w:bCs/>
          <w:lang w:val="en-US" w:bidi="el-GR"/>
        </w:rPr>
        <w:t>)</w:t>
      </w:r>
    </w:p>
    <w:p w14:paraId="72D4037F" w14:textId="0C565A1D" w:rsidR="00504275" w:rsidRPr="00887312" w:rsidRDefault="00504275" w:rsidP="000337A9">
      <w:pPr>
        <w:spacing w:after="0" w:line="240" w:lineRule="auto"/>
        <w:ind w:left="708"/>
        <w:contextualSpacing/>
        <w:jc w:val="both"/>
        <w:rPr>
          <w:rFonts w:asciiTheme="minorHAnsi" w:hAnsiTheme="minorHAnsi" w:cstheme="minorHAnsi"/>
          <w:bCs/>
          <w:lang w:val="en-GB"/>
        </w:rPr>
      </w:pPr>
      <w:r w:rsidRPr="00887312">
        <w:rPr>
          <w:rFonts w:asciiTheme="minorHAnsi" w:hAnsiTheme="minorHAnsi" w:cstheme="minorHAnsi"/>
          <w:bCs/>
          <w:color w:val="000000"/>
          <w:lang w:val="en-GB" w:bidi="el-GR"/>
        </w:rPr>
        <w:t>Didier de Montmollin (</w:t>
      </w:r>
      <w:r w:rsidRPr="00887312">
        <w:rPr>
          <w:rFonts w:asciiTheme="minorHAnsi" w:hAnsiTheme="minorHAnsi" w:cstheme="minorHAnsi"/>
          <w:bCs/>
          <w:color w:val="000000"/>
          <w:lang w:val="el-GR" w:bidi="el-GR"/>
        </w:rPr>
        <w:t>Ελβετία</w:t>
      </w:r>
      <w:r w:rsidRPr="00887312">
        <w:rPr>
          <w:rFonts w:asciiTheme="minorHAnsi" w:hAnsiTheme="minorHAnsi" w:cstheme="minorHAnsi"/>
          <w:bCs/>
          <w:color w:val="000000"/>
          <w:lang w:val="en-GB" w:bidi="el-GR"/>
        </w:rPr>
        <w:t>)</w:t>
      </w:r>
    </w:p>
    <w:p w14:paraId="7C824D40" w14:textId="77777777" w:rsidR="00956767" w:rsidRPr="00887312" w:rsidRDefault="00956767" w:rsidP="000337A9">
      <w:pPr>
        <w:spacing w:after="0" w:line="240" w:lineRule="auto"/>
        <w:ind w:left="708"/>
        <w:contextualSpacing/>
        <w:jc w:val="both"/>
        <w:rPr>
          <w:rFonts w:asciiTheme="minorHAnsi" w:eastAsiaTheme="minorHAnsi" w:hAnsiTheme="minorHAnsi" w:cstheme="minorHAnsi"/>
          <w:bCs/>
          <w:lang w:val="en-GB"/>
        </w:rPr>
      </w:pPr>
      <w:r w:rsidRPr="00887312">
        <w:rPr>
          <w:rFonts w:asciiTheme="minorHAnsi" w:eastAsiaTheme="minorHAnsi" w:hAnsiTheme="minorHAnsi" w:cstheme="minorHAnsi"/>
          <w:bCs/>
          <w:lang w:val="en-GB" w:bidi="el-GR"/>
        </w:rPr>
        <w:t>Suzie Ogilvie (</w:t>
      </w:r>
      <w:r w:rsidRPr="00887312">
        <w:rPr>
          <w:rFonts w:asciiTheme="minorHAnsi" w:eastAsiaTheme="minorHAnsi" w:hAnsiTheme="minorHAnsi" w:cstheme="minorHAnsi"/>
          <w:bCs/>
          <w:lang w:val="el-GR" w:bidi="el-GR"/>
        </w:rPr>
        <w:t>Ηνωμένο</w:t>
      </w:r>
      <w:r w:rsidRPr="00887312">
        <w:rPr>
          <w:rFonts w:asciiTheme="minorHAnsi" w:eastAsiaTheme="minorHAnsi" w:hAnsiTheme="minorHAnsi" w:cstheme="minorHAnsi"/>
          <w:bCs/>
          <w:lang w:val="en-GB" w:bidi="el-GR"/>
        </w:rPr>
        <w:t xml:space="preserve"> </w:t>
      </w:r>
      <w:r w:rsidRPr="00887312">
        <w:rPr>
          <w:rFonts w:asciiTheme="minorHAnsi" w:eastAsiaTheme="minorHAnsi" w:hAnsiTheme="minorHAnsi" w:cstheme="minorHAnsi"/>
          <w:bCs/>
          <w:lang w:val="el-GR" w:bidi="el-GR"/>
        </w:rPr>
        <w:t>Βασίλειο</w:t>
      </w:r>
      <w:r w:rsidRPr="00887312">
        <w:rPr>
          <w:rFonts w:asciiTheme="minorHAnsi" w:eastAsiaTheme="minorHAnsi" w:hAnsiTheme="minorHAnsi" w:cstheme="minorHAnsi"/>
          <w:bCs/>
          <w:lang w:val="en-GB" w:bidi="el-GR"/>
        </w:rPr>
        <w:t xml:space="preserve">) </w:t>
      </w:r>
    </w:p>
    <w:p w14:paraId="50FFF2A8" w14:textId="65883F92" w:rsidR="003E693E" w:rsidRPr="00956767" w:rsidRDefault="00956767" w:rsidP="00986B5B">
      <w:pPr>
        <w:spacing w:after="0" w:line="240" w:lineRule="auto"/>
        <w:ind w:left="708"/>
        <w:contextualSpacing/>
        <w:jc w:val="both"/>
        <w:rPr>
          <w:rStyle w:val="-"/>
          <w:rFonts w:asciiTheme="minorHAnsi" w:eastAsia="Times New Roman" w:hAnsiTheme="minorHAnsi" w:cstheme="minorHAnsi"/>
          <w:b/>
          <w:bCs/>
          <w:color w:val="auto"/>
          <w:u w:val="none"/>
          <w:lang w:val="en-IE"/>
        </w:rPr>
      </w:pPr>
      <w:r w:rsidRPr="00887312">
        <w:rPr>
          <w:rFonts w:asciiTheme="minorHAnsi" w:eastAsiaTheme="minorHAnsi" w:hAnsiTheme="minorHAnsi" w:cstheme="minorHAnsi"/>
          <w:bCs/>
          <w:lang w:val="en-US" w:bidi="el-GR"/>
        </w:rPr>
        <w:t xml:space="preserve">Peter Mc Namee ( </w:t>
      </w:r>
      <w:bookmarkStart w:id="1" w:name="_Hlk72929184"/>
      <w:r w:rsidR="00CA1F75">
        <w:rPr>
          <w:rFonts w:asciiTheme="minorHAnsi" w:eastAsiaTheme="minorHAnsi" w:hAnsiTheme="minorHAnsi" w:cstheme="minorHAnsi"/>
          <w:bCs/>
          <w:lang w:val="en-US" w:bidi="el-GR"/>
        </w:rPr>
        <w:t>CCBE</w:t>
      </w:r>
      <w:bookmarkEnd w:id="1"/>
      <w:r w:rsidR="00CA1F75">
        <w:rPr>
          <w:rFonts w:asciiTheme="minorHAnsi" w:eastAsiaTheme="minorHAnsi" w:hAnsiTheme="minorHAnsi" w:cstheme="minorHAnsi"/>
          <w:bCs/>
          <w:lang w:val="en-US" w:bidi="el-GR"/>
        </w:rPr>
        <w:t xml:space="preserve"> </w:t>
      </w:r>
      <w:r w:rsidR="00887312">
        <w:rPr>
          <w:rFonts w:asciiTheme="minorHAnsi" w:eastAsiaTheme="minorHAnsi" w:hAnsiTheme="minorHAnsi" w:cstheme="minorHAnsi"/>
          <w:bCs/>
          <w:lang w:val="en-US" w:bidi="el-GR"/>
        </w:rPr>
        <w:t>Senior Legal Advisor</w:t>
      </w:r>
      <w:r w:rsidRPr="00887312">
        <w:rPr>
          <w:rFonts w:asciiTheme="minorHAnsi" w:eastAsiaTheme="minorHAnsi" w:hAnsiTheme="minorHAnsi" w:cstheme="minorHAnsi"/>
          <w:bCs/>
          <w:lang w:val="en-US" w:bidi="el-GR"/>
        </w:rPr>
        <w:t xml:space="preserve">) </w:t>
      </w:r>
    </w:p>
    <w:p w14:paraId="0EE30F4B" w14:textId="77777777" w:rsidR="00AD539C" w:rsidRPr="002726AC" w:rsidRDefault="00AD539C" w:rsidP="002726AC">
      <w:pPr>
        <w:pStyle w:val="a3"/>
        <w:spacing w:after="0" w:line="240" w:lineRule="auto"/>
        <w:ind w:left="1080"/>
        <w:jc w:val="both"/>
        <w:rPr>
          <w:rFonts w:asciiTheme="minorHAnsi" w:eastAsia="Times New Roman" w:hAnsiTheme="minorHAnsi" w:cstheme="minorHAnsi"/>
          <w:b/>
          <w:bCs/>
          <w:lang w:val="en-GB"/>
        </w:rPr>
      </w:pPr>
    </w:p>
    <w:p w14:paraId="18A38FDC" w14:textId="493E36F6" w:rsidR="00973DB5" w:rsidRPr="00B82F93" w:rsidRDefault="000E7150" w:rsidP="002726AC">
      <w:pPr>
        <w:pStyle w:val="a3"/>
        <w:numPr>
          <w:ilvl w:val="0"/>
          <w:numId w:val="21"/>
        </w:numPr>
        <w:shd w:val="clear" w:color="auto" w:fill="D5DCE4" w:themeFill="text2" w:themeFillTint="33"/>
        <w:spacing w:after="0" w:line="240" w:lineRule="auto"/>
        <w:ind w:hanging="720"/>
        <w:jc w:val="both"/>
        <w:rPr>
          <w:rFonts w:asciiTheme="minorHAnsi" w:eastAsia="Times New Roman" w:hAnsiTheme="minorHAnsi" w:cstheme="minorHAnsi"/>
          <w:b/>
          <w:bCs/>
          <w:lang w:val="el-GR"/>
        </w:rPr>
      </w:pPr>
      <w:r w:rsidRPr="002726AC">
        <w:rPr>
          <w:rFonts w:asciiTheme="minorHAnsi" w:eastAsia="Times New Roman" w:hAnsiTheme="minorHAnsi" w:cstheme="minorHAnsi"/>
          <w:b/>
          <w:shd w:val="clear" w:color="auto" w:fill="D5DCE4" w:themeFill="text2" w:themeFillTint="33"/>
          <w:lang w:val="el-GR" w:bidi="el-GR"/>
        </w:rPr>
        <w:t>Έγγραφο συζήτησης «</w:t>
      </w:r>
      <w:r w:rsidRPr="002726AC">
        <w:rPr>
          <w:rFonts w:asciiTheme="minorHAnsi" w:eastAsia="Times New Roman" w:hAnsiTheme="minorHAnsi" w:cstheme="minorHAnsi"/>
          <w:b/>
          <w:i/>
          <w:shd w:val="clear" w:color="auto" w:fill="D5DCE4" w:themeFill="text2" w:themeFillTint="33"/>
          <w:lang w:val="el-GR" w:bidi="el-GR"/>
        </w:rPr>
        <w:t xml:space="preserve">Κατά της νομιμοποίησης εσόδων από παράνομες δραστηριότητες - Στρατηγική του </w:t>
      </w:r>
      <w:r w:rsidR="00887312" w:rsidRPr="00887312">
        <w:rPr>
          <w:rFonts w:asciiTheme="minorHAnsi" w:eastAsia="Times New Roman" w:hAnsiTheme="minorHAnsi" w:cstheme="minorHAnsi"/>
          <w:b/>
          <w:i/>
          <w:shd w:val="clear" w:color="auto" w:fill="D5DCE4" w:themeFill="text2" w:themeFillTint="33"/>
          <w:lang w:val="el-GR" w:bidi="el-GR"/>
        </w:rPr>
        <w:t xml:space="preserve">CCBE </w:t>
      </w:r>
      <w:r w:rsidRPr="002726AC">
        <w:rPr>
          <w:rFonts w:asciiTheme="minorHAnsi" w:eastAsia="Times New Roman" w:hAnsiTheme="minorHAnsi" w:cstheme="minorHAnsi"/>
          <w:b/>
          <w:i/>
          <w:shd w:val="clear" w:color="auto" w:fill="D5DCE4" w:themeFill="text2" w:themeFillTint="33"/>
          <w:lang w:val="el-GR" w:bidi="el-GR"/>
        </w:rPr>
        <w:t>για την εποπτεία του</w:t>
      </w:r>
      <w:r w:rsidRPr="002726AC">
        <w:rPr>
          <w:rFonts w:asciiTheme="minorHAnsi" w:eastAsia="Times New Roman" w:hAnsiTheme="minorHAnsi" w:cstheme="minorHAnsi"/>
          <w:b/>
          <w:shd w:val="clear" w:color="auto" w:fill="D5DCE4" w:themeFill="text2" w:themeFillTint="33"/>
          <w:lang w:val="el-GR" w:bidi="el-GR"/>
        </w:rPr>
        <w:t xml:space="preserve"> </w:t>
      </w:r>
      <w:r w:rsidRPr="002726AC">
        <w:rPr>
          <w:rFonts w:asciiTheme="minorHAnsi" w:eastAsia="Times New Roman" w:hAnsiTheme="minorHAnsi" w:cstheme="minorHAnsi"/>
          <w:b/>
          <w:i/>
          <w:lang w:val="el-GR" w:bidi="el-GR"/>
        </w:rPr>
        <w:t>νομικού επαγγέλματος</w:t>
      </w:r>
      <w:r w:rsidRPr="002726AC">
        <w:rPr>
          <w:rFonts w:asciiTheme="minorHAnsi" w:eastAsia="Times New Roman" w:hAnsiTheme="minorHAnsi" w:cstheme="minorHAnsi"/>
          <w:b/>
          <w:shd w:val="clear" w:color="auto" w:fill="D5DCE4" w:themeFill="text2" w:themeFillTint="33"/>
          <w:lang w:val="el-GR" w:bidi="el-GR"/>
        </w:rPr>
        <w:t xml:space="preserve"> από την ΕΕ»</w:t>
      </w:r>
    </w:p>
    <w:p w14:paraId="0D6F5115" w14:textId="77777777" w:rsidR="00973DB5" w:rsidRPr="00B82F93" w:rsidRDefault="00973DB5" w:rsidP="002726AC">
      <w:pPr>
        <w:pStyle w:val="a3"/>
        <w:spacing w:after="0" w:line="240" w:lineRule="auto"/>
        <w:ind w:left="720"/>
        <w:jc w:val="both"/>
        <w:rPr>
          <w:rFonts w:asciiTheme="minorHAnsi" w:eastAsia="Times New Roman" w:hAnsiTheme="minorHAnsi" w:cstheme="minorHAnsi"/>
          <w:b/>
          <w:bCs/>
          <w:lang w:val="el-GR"/>
        </w:rPr>
      </w:pPr>
    </w:p>
    <w:p w14:paraId="5E6B3D8E" w14:textId="36FB9E8E" w:rsidR="00DE2376" w:rsidRPr="00B82F93" w:rsidRDefault="00F5290C" w:rsidP="002726AC">
      <w:pPr>
        <w:spacing w:after="0" w:line="240" w:lineRule="auto"/>
        <w:jc w:val="both"/>
        <w:rPr>
          <w:rFonts w:asciiTheme="minorHAnsi" w:eastAsia="Times New Roman" w:hAnsiTheme="minorHAnsi" w:cstheme="minorHAnsi"/>
          <w:lang w:val="el-GR"/>
        </w:rPr>
      </w:pPr>
      <w:r w:rsidRPr="002726AC">
        <w:rPr>
          <w:rFonts w:asciiTheme="minorHAnsi" w:eastAsia="Times New Roman" w:hAnsiTheme="minorHAnsi" w:cstheme="minorHAnsi"/>
          <w:lang w:val="el-GR" w:bidi="el-GR"/>
        </w:rPr>
        <w:t xml:space="preserve">Η Επιτροπή συζήτησε το προσχέδιο του Εγγράφου συζήτησης του </w:t>
      </w:r>
      <w:bookmarkStart w:id="2" w:name="_Hlk72929913"/>
      <w:r w:rsidR="00887312">
        <w:rPr>
          <w:rFonts w:asciiTheme="minorHAnsi" w:eastAsiaTheme="minorHAnsi" w:hAnsiTheme="minorHAnsi" w:cstheme="minorHAnsi"/>
          <w:bCs/>
          <w:lang w:val="en-US" w:bidi="el-GR"/>
        </w:rPr>
        <w:t>CCBE</w:t>
      </w:r>
      <w:r w:rsidR="00887312" w:rsidRPr="002726AC">
        <w:rPr>
          <w:rFonts w:asciiTheme="minorHAnsi" w:eastAsia="Times New Roman" w:hAnsiTheme="minorHAnsi" w:cstheme="minorHAnsi"/>
          <w:i/>
          <w:lang w:val="el-GR" w:bidi="el-GR"/>
        </w:rPr>
        <w:t xml:space="preserve"> </w:t>
      </w:r>
      <w:bookmarkEnd w:id="2"/>
      <w:r w:rsidRPr="002726AC">
        <w:rPr>
          <w:rFonts w:asciiTheme="minorHAnsi" w:eastAsia="Times New Roman" w:hAnsiTheme="minorHAnsi" w:cstheme="minorHAnsi"/>
          <w:i/>
          <w:lang w:val="el-GR" w:bidi="el-GR"/>
        </w:rPr>
        <w:t xml:space="preserve">«Κατά της νομιμοποίησης εσόδων από παράνομες δραστηριότητες - Στρατηγική του </w:t>
      </w:r>
      <w:r w:rsidR="00887312" w:rsidRPr="00887312">
        <w:rPr>
          <w:rFonts w:asciiTheme="minorHAnsi" w:eastAsia="Times New Roman" w:hAnsiTheme="minorHAnsi" w:cstheme="minorHAnsi"/>
          <w:i/>
          <w:lang w:val="el-GR" w:bidi="el-GR"/>
        </w:rPr>
        <w:t xml:space="preserve">CCBE </w:t>
      </w:r>
      <w:r w:rsidRPr="002726AC">
        <w:rPr>
          <w:rFonts w:asciiTheme="minorHAnsi" w:eastAsia="Times New Roman" w:hAnsiTheme="minorHAnsi" w:cstheme="minorHAnsi"/>
          <w:i/>
          <w:lang w:val="el-GR" w:bidi="el-GR"/>
        </w:rPr>
        <w:t>για την εποπτεία του νομικού επαγγέλματος από την ΕΕ».</w:t>
      </w:r>
      <w:r w:rsidRPr="002726AC">
        <w:rPr>
          <w:rFonts w:asciiTheme="minorHAnsi" w:eastAsia="Times New Roman" w:hAnsiTheme="minorHAnsi" w:cstheme="minorHAnsi"/>
          <w:lang w:val="el-GR" w:bidi="el-GR"/>
        </w:rPr>
        <w:t xml:space="preserve"> </w:t>
      </w:r>
    </w:p>
    <w:p w14:paraId="51D6B130" w14:textId="66CA0421" w:rsidR="00F5290C" w:rsidRPr="00B82F93" w:rsidRDefault="00F015A4" w:rsidP="002726AC">
      <w:pPr>
        <w:spacing w:after="0" w:line="240" w:lineRule="auto"/>
        <w:jc w:val="both"/>
        <w:rPr>
          <w:rFonts w:asciiTheme="minorHAnsi" w:eastAsia="Times New Roman" w:hAnsiTheme="minorHAnsi" w:cstheme="minorHAnsi"/>
          <w:lang w:val="el-GR"/>
        </w:rPr>
      </w:pPr>
      <w:r w:rsidRPr="002726AC">
        <w:rPr>
          <w:rFonts w:asciiTheme="minorHAnsi" w:eastAsia="Times New Roman" w:hAnsiTheme="minorHAnsi" w:cstheme="minorHAnsi"/>
          <w:lang w:val="el-GR" w:bidi="el-GR"/>
        </w:rPr>
        <w:t xml:space="preserve">Οι εισηγήσεις </w:t>
      </w:r>
      <w:r w:rsidR="00986B5B" w:rsidRPr="002726AC">
        <w:rPr>
          <w:rFonts w:asciiTheme="minorHAnsi" w:eastAsia="Times New Roman" w:hAnsiTheme="minorHAnsi" w:cstheme="minorHAnsi"/>
          <w:lang w:val="el-GR" w:bidi="el-GR"/>
        </w:rPr>
        <w:t xml:space="preserve">που περιλαμβάνονται στο προσχέδιο του εγγράφου </w:t>
      </w:r>
      <w:r w:rsidRPr="002726AC">
        <w:rPr>
          <w:rFonts w:asciiTheme="minorHAnsi" w:eastAsia="Times New Roman" w:hAnsiTheme="minorHAnsi" w:cstheme="minorHAnsi"/>
          <w:lang w:val="el-GR" w:bidi="el-GR"/>
        </w:rPr>
        <w:t>έχουν συμπτυχθεί σε τρεις προτάσεις και ελπί</w:t>
      </w:r>
      <w:r w:rsidR="00B44AF5">
        <w:rPr>
          <w:rFonts w:asciiTheme="minorHAnsi" w:eastAsia="Times New Roman" w:hAnsiTheme="minorHAnsi" w:cstheme="minorHAnsi"/>
          <w:lang w:val="el-GR" w:bidi="el-GR"/>
        </w:rPr>
        <w:t xml:space="preserve">ζεται </w:t>
      </w:r>
      <w:r w:rsidRPr="002726AC">
        <w:rPr>
          <w:rFonts w:asciiTheme="minorHAnsi" w:eastAsia="Times New Roman" w:hAnsiTheme="minorHAnsi" w:cstheme="minorHAnsi"/>
          <w:lang w:val="el-GR" w:bidi="el-GR"/>
        </w:rPr>
        <w:t>μία προκαταρκτική συμφωνία για αυτές τις προτάσεις κατά τη διάρκεια της συνέλευσης της Μόνιμης Επιτροπής τον Ιούνιο.</w:t>
      </w:r>
    </w:p>
    <w:p w14:paraId="012FA43B" w14:textId="5D45A823" w:rsidR="0047313C" w:rsidRPr="00B82F93" w:rsidRDefault="0047313C" w:rsidP="002726AC">
      <w:pPr>
        <w:spacing w:after="0" w:line="240" w:lineRule="auto"/>
        <w:jc w:val="both"/>
        <w:rPr>
          <w:rFonts w:asciiTheme="minorHAnsi" w:eastAsia="Times New Roman" w:hAnsiTheme="minorHAnsi" w:cstheme="minorHAnsi"/>
          <w:lang w:val="el-GR"/>
        </w:rPr>
      </w:pPr>
    </w:p>
    <w:p w14:paraId="506726E7" w14:textId="672804F1" w:rsidR="00F015A4" w:rsidRPr="00B82F93" w:rsidRDefault="00F015A4" w:rsidP="002726AC">
      <w:pPr>
        <w:spacing w:after="0" w:line="240" w:lineRule="auto"/>
        <w:jc w:val="both"/>
        <w:rPr>
          <w:rFonts w:asciiTheme="minorHAnsi" w:eastAsia="Times New Roman" w:hAnsiTheme="minorHAnsi" w:cstheme="minorHAnsi"/>
          <w:lang w:val="el-GR"/>
        </w:rPr>
      </w:pPr>
      <w:r w:rsidRPr="002726AC">
        <w:rPr>
          <w:rFonts w:asciiTheme="minorHAnsi" w:eastAsia="Times New Roman" w:hAnsiTheme="minorHAnsi" w:cstheme="minorHAnsi"/>
          <w:lang w:val="el-GR" w:bidi="el-GR"/>
        </w:rPr>
        <w:t>Οι τρεις εισηγήσεις αφορούν τα εξής:</w:t>
      </w:r>
    </w:p>
    <w:p w14:paraId="54502858" w14:textId="608B05B7" w:rsidR="00F015A4" w:rsidRPr="00B82F93" w:rsidRDefault="00F015A4" w:rsidP="002726AC">
      <w:pPr>
        <w:spacing w:after="0" w:line="240" w:lineRule="auto"/>
        <w:jc w:val="both"/>
        <w:rPr>
          <w:rFonts w:asciiTheme="minorHAnsi" w:eastAsia="Times New Roman" w:hAnsiTheme="minorHAnsi" w:cstheme="minorHAnsi"/>
          <w:lang w:val="el-GR"/>
        </w:rPr>
      </w:pPr>
      <w:r w:rsidRPr="002726AC">
        <w:rPr>
          <w:rFonts w:asciiTheme="minorHAnsi" w:eastAsia="Times New Roman" w:hAnsiTheme="minorHAnsi" w:cstheme="minorHAnsi"/>
          <w:lang w:val="el-GR" w:bidi="el-GR"/>
        </w:rPr>
        <w:t xml:space="preserve"> </w:t>
      </w:r>
    </w:p>
    <w:p w14:paraId="4A423DF2" w14:textId="7DDBA131" w:rsidR="00F015A4" w:rsidRPr="00B82F93" w:rsidRDefault="00DE2376" w:rsidP="002726AC">
      <w:pPr>
        <w:pStyle w:val="a3"/>
        <w:numPr>
          <w:ilvl w:val="0"/>
          <w:numId w:val="19"/>
        </w:numPr>
        <w:spacing w:after="0" w:line="240" w:lineRule="auto"/>
        <w:jc w:val="both"/>
        <w:rPr>
          <w:rFonts w:asciiTheme="minorHAnsi" w:hAnsiTheme="minorHAnsi" w:cstheme="minorHAnsi"/>
          <w:bCs/>
          <w:lang w:val="el-GR" w:eastAsia="de-DE"/>
        </w:rPr>
      </w:pPr>
      <w:r w:rsidRPr="002726AC">
        <w:rPr>
          <w:rFonts w:asciiTheme="minorHAnsi" w:hAnsiTheme="minorHAnsi" w:cstheme="minorHAnsi"/>
          <w:lang w:val="el-GR" w:bidi="el-GR"/>
        </w:rPr>
        <w:t>Θέσπιση μηχανισμού ευαισθητοποίησης σχετικά με τους υφιστάμενους και αναδυόμενους κινδύνους και την ανταλλαγή πληροφοριών («AML</w:t>
      </w:r>
      <w:r w:rsidR="00887312" w:rsidRPr="00887312">
        <w:rPr>
          <w:rFonts w:asciiTheme="minorHAnsi" w:hAnsiTheme="minorHAnsi" w:cstheme="minorHAnsi"/>
          <w:lang w:val="el-GR" w:bidi="el-GR"/>
        </w:rPr>
        <w:t xml:space="preserve"> </w:t>
      </w:r>
      <w:r w:rsidR="00887312">
        <w:rPr>
          <w:rFonts w:asciiTheme="minorHAnsi" w:hAnsiTheme="minorHAnsi" w:cstheme="minorHAnsi"/>
          <w:lang w:val="en-US" w:bidi="el-GR"/>
        </w:rPr>
        <w:t>alert</w:t>
      </w:r>
      <w:r w:rsidRPr="002726AC">
        <w:rPr>
          <w:rFonts w:asciiTheme="minorHAnsi" w:hAnsiTheme="minorHAnsi" w:cstheme="minorHAnsi"/>
          <w:lang w:val="el-GR" w:bidi="el-GR"/>
        </w:rPr>
        <w:t>»),</w:t>
      </w:r>
    </w:p>
    <w:p w14:paraId="6A4F416E" w14:textId="11A862E5" w:rsidR="00F015A4" w:rsidRPr="00B82F93" w:rsidRDefault="00F015A4" w:rsidP="002726AC">
      <w:pPr>
        <w:pStyle w:val="a3"/>
        <w:numPr>
          <w:ilvl w:val="0"/>
          <w:numId w:val="19"/>
        </w:numPr>
        <w:spacing w:after="0" w:line="240" w:lineRule="auto"/>
        <w:jc w:val="both"/>
        <w:rPr>
          <w:rFonts w:asciiTheme="minorHAnsi" w:hAnsiTheme="minorHAnsi" w:cstheme="minorHAnsi"/>
          <w:bCs/>
          <w:lang w:val="el-GR"/>
        </w:rPr>
      </w:pPr>
      <w:r w:rsidRPr="002726AC">
        <w:rPr>
          <w:rFonts w:asciiTheme="minorHAnsi" w:hAnsiTheme="minorHAnsi" w:cstheme="minorHAnsi"/>
          <w:lang w:val="el-GR" w:bidi="el-GR"/>
        </w:rPr>
        <w:t xml:space="preserve">Συλλογή, προσδιορισμός, ανταλλαγή και </w:t>
      </w:r>
      <w:r w:rsidR="00B44AF5">
        <w:rPr>
          <w:rFonts w:asciiTheme="minorHAnsi" w:hAnsiTheme="minorHAnsi" w:cstheme="minorHAnsi"/>
          <w:lang w:val="el-GR" w:bidi="el-GR"/>
        </w:rPr>
        <w:t xml:space="preserve">εμπλούτιση </w:t>
      </w:r>
      <w:r w:rsidRPr="002726AC">
        <w:rPr>
          <w:rFonts w:asciiTheme="minorHAnsi" w:hAnsiTheme="minorHAnsi" w:cstheme="minorHAnsi"/>
          <w:lang w:val="el-GR" w:bidi="el-GR"/>
        </w:rPr>
        <w:t xml:space="preserve"> βέλτιστων πρακτικών</w:t>
      </w:r>
      <w:r w:rsidR="00B44AF5">
        <w:rPr>
          <w:rFonts w:asciiTheme="minorHAnsi" w:hAnsiTheme="minorHAnsi" w:cstheme="minorHAnsi"/>
          <w:lang w:val="el-GR" w:bidi="el-GR"/>
        </w:rPr>
        <w:t xml:space="preserve"> (</w:t>
      </w:r>
      <w:r w:rsidR="00B44AF5">
        <w:rPr>
          <w:rFonts w:asciiTheme="minorHAnsi" w:hAnsiTheme="minorHAnsi" w:cstheme="minorHAnsi"/>
          <w:lang w:val="en-US" w:bidi="el-GR"/>
        </w:rPr>
        <w:t>best</w:t>
      </w:r>
      <w:r w:rsidR="00B44AF5" w:rsidRPr="00B44AF5">
        <w:rPr>
          <w:rFonts w:asciiTheme="minorHAnsi" w:hAnsiTheme="minorHAnsi" w:cstheme="minorHAnsi"/>
          <w:lang w:val="el-GR" w:bidi="el-GR"/>
        </w:rPr>
        <w:t xml:space="preserve"> </w:t>
      </w:r>
      <w:r w:rsidR="00B44AF5">
        <w:rPr>
          <w:rFonts w:asciiTheme="minorHAnsi" w:hAnsiTheme="minorHAnsi" w:cstheme="minorHAnsi"/>
          <w:lang w:val="en-US" w:bidi="el-GR"/>
        </w:rPr>
        <w:t>practices</w:t>
      </w:r>
      <w:r w:rsidR="00B44AF5" w:rsidRPr="00B44AF5">
        <w:rPr>
          <w:rFonts w:asciiTheme="minorHAnsi" w:hAnsiTheme="minorHAnsi" w:cstheme="minorHAnsi"/>
          <w:lang w:val="el-GR" w:bidi="el-GR"/>
        </w:rPr>
        <w:t>)</w:t>
      </w:r>
      <w:r w:rsidRPr="002726AC">
        <w:rPr>
          <w:rFonts w:asciiTheme="minorHAnsi" w:hAnsiTheme="minorHAnsi" w:cstheme="minorHAnsi"/>
          <w:lang w:val="el-GR" w:bidi="el-GR"/>
        </w:rPr>
        <w:t>,</w:t>
      </w:r>
    </w:p>
    <w:p w14:paraId="52844E74" w14:textId="2BBCF4E1" w:rsidR="00F015A4" w:rsidRPr="003D6BB0" w:rsidRDefault="00DE2376" w:rsidP="00E5233F">
      <w:pPr>
        <w:pStyle w:val="a3"/>
        <w:numPr>
          <w:ilvl w:val="0"/>
          <w:numId w:val="19"/>
        </w:numPr>
        <w:spacing w:after="0" w:line="240" w:lineRule="auto"/>
        <w:jc w:val="both"/>
        <w:rPr>
          <w:rFonts w:asciiTheme="minorHAnsi" w:eastAsia="Times New Roman" w:hAnsiTheme="minorHAnsi" w:cstheme="minorHAnsi"/>
          <w:lang w:val="el-GR"/>
        </w:rPr>
      </w:pPr>
      <w:r w:rsidRPr="003D6BB0">
        <w:rPr>
          <w:rFonts w:asciiTheme="minorHAnsi" w:hAnsiTheme="minorHAnsi" w:cstheme="minorHAnsi"/>
          <w:lang w:val="el-GR" w:bidi="el-GR"/>
        </w:rPr>
        <w:t>Δημιουργία ομάδας συνδέσμου με το Κοινοβούλιο και την Ευρωπαϊκή Επιτροπή.</w:t>
      </w:r>
    </w:p>
    <w:p w14:paraId="2E6EAADF" w14:textId="77777777" w:rsidR="00003FD7" w:rsidRPr="002A497A" w:rsidRDefault="00003FD7" w:rsidP="002726AC">
      <w:pPr>
        <w:spacing w:after="0" w:line="240" w:lineRule="auto"/>
        <w:ind w:left="360"/>
        <w:jc w:val="both"/>
        <w:rPr>
          <w:rFonts w:asciiTheme="minorHAnsi" w:hAnsiTheme="minorHAnsi" w:cstheme="minorHAnsi"/>
          <w:bCs/>
          <w:lang w:val="el-GR"/>
        </w:rPr>
      </w:pPr>
    </w:p>
    <w:p w14:paraId="29F9E99B" w14:textId="4691EE23" w:rsidR="0047313C" w:rsidRPr="00B82F93" w:rsidRDefault="00DE2376" w:rsidP="002726AC">
      <w:pPr>
        <w:pStyle w:val="a3"/>
        <w:numPr>
          <w:ilvl w:val="0"/>
          <w:numId w:val="22"/>
        </w:numPr>
        <w:spacing w:after="0" w:line="240" w:lineRule="auto"/>
        <w:jc w:val="both"/>
        <w:rPr>
          <w:rFonts w:asciiTheme="minorHAnsi" w:hAnsiTheme="minorHAnsi" w:cstheme="minorHAnsi"/>
          <w:b/>
          <w:bCs/>
          <w:i/>
          <w:lang w:val="el-GR"/>
        </w:rPr>
      </w:pPr>
      <w:r w:rsidRPr="002726AC">
        <w:rPr>
          <w:rFonts w:asciiTheme="minorHAnsi" w:hAnsiTheme="minorHAnsi" w:cstheme="minorHAnsi"/>
          <w:b/>
          <w:i/>
          <w:lang w:val="el-GR" w:bidi="el-GR"/>
        </w:rPr>
        <w:t>Θέσπιση μηχανισμού ευαισθητοποίησης σχετικά με τους υφιστάμενους και αναδυόμενους κινδύνους και για την ανταλλαγή πληροφοριών («AML</w:t>
      </w:r>
      <w:r w:rsidR="00887312" w:rsidRPr="00887312">
        <w:rPr>
          <w:rFonts w:asciiTheme="minorHAnsi" w:hAnsiTheme="minorHAnsi" w:cstheme="minorHAnsi"/>
          <w:b/>
          <w:i/>
          <w:lang w:val="el-GR" w:bidi="el-GR"/>
        </w:rPr>
        <w:t xml:space="preserve"> </w:t>
      </w:r>
      <w:r w:rsidR="00887312">
        <w:rPr>
          <w:rFonts w:asciiTheme="minorHAnsi" w:hAnsiTheme="minorHAnsi" w:cstheme="minorHAnsi"/>
          <w:b/>
          <w:i/>
          <w:lang w:val="en-US" w:bidi="el-GR"/>
        </w:rPr>
        <w:t>alert</w:t>
      </w:r>
      <w:r w:rsidRPr="002726AC">
        <w:rPr>
          <w:rFonts w:asciiTheme="minorHAnsi" w:hAnsiTheme="minorHAnsi" w:cstheme="minorHAnsi"/>
          <w:b/>
          <w:i/>
          <w:lang w:val="el-GR" w:bidi="el-GR"/>
        </w:rPr>
        <w:t>»),</w:t>
      </w:r>
    </w:p>
    <w:p w14:paraId="57C187A2" w14:textId="77777777" w:rsidR="00003FD7" w:rsidRPr="00B82F93" w:rsidRDefault="00003FD7" w:rsidP="002726AC">
      <w:pPr>
        <w:spacing w:after="0" w:line="240" w:lineRule="auto"/>
        <w:ind w:left="360"/>
        <w:jc w:val="both"/>
        <w:rPr>
          <w:rFonts w:asciiTheme="minorHAnsi" w:hAnsiTheme="minorHAnsi" w:cstheme="minorHAnsi"/>
          <w:bCs/>
          <w:lang w:val="el-GR"/>
        </w:rPr>
      </w:pPr>
    </w:p>
    <w:p w14:paraId="686A63A7" w14:textId="5A8FB528" w:rsidR="006C0C4C" w:rsidRPr="002726AC" w:rsidRDefault="00F015A4" w:rsidP="002726AC">
      <w:pPr>
        <w:spacing w:after="0" w:line="240" w:lineRule="auto"/>
        <w:jc w:val="both"/>
        <w:rPr>
          <w:rFonts w:asciiTheme="minorHAnsi" w:hAnsiTheme="minorHAnsi" w:cstheme="minorHAnsi"/>
          <w:bCs/>
          <w:lang w:val="en-US"/>
        </w:rPr>
      </w:pPr>
      <w:r w:rsidRPr="002726AC">
        <w:rPr>
          <w:rFonts w:asciiTheme="minorHAnsi" w:hAnsiTheme="minorHAnsi" w:cstheme="minorHAnsi"/>
          <w:lang w:val="el-GR" w:bidi="el-GR"/>
        </w:rPr>
        <w:lastRenderedPageBreak/>
        <w:t>Πραγματοποιήθηκε συζήτηση σχετικά με το πώς μπορεί να θεσπιστεί ένας τέτοιος μηχανισμός.  Διατυπώθηκαν τα ακόλουθα σχόλια:</w:t>
      </w:r>
    </w:p>
    <w:p w14:paraId="5625B877" w14:textId="00228D84" w:rsidR="006C0C4C" w:rsidRPr="002726AC" w:rsidRDefault="006C0C4C" w:rsidP="002726AC">
      <w:pPr>
        <w:spacing w:after="0" w:line="240" w:lineRule="auto"/>
        <w:ind w:left="360"/>
        <w:jc w:val="both"/>
        <w:rPr>
          <w:rFonts w:asciiTheme="minorHAnsi" w:hAnsiTheme="minorHAnsi" w:cstheme="minorHAnsi"/>
          <w:bCs/>
          <w:lang w:val="en-US"/>
        </w:rPr>
      </w:pPr>
    </w:p>
    <w:p w14:paraId="336A7C22" w14:textId="77777777" w:rsidR="006C0C4C" w:rsidRPr="00B82F93" w:rsidRDefault="00F015A4" w:rsidP="002726AC">
      <w:pPr>
        <w:pStyle w:val="a3"/>
        <w:numPr>
          <w:ilvl w:val="0"/>
          <w:numId w:val="17"/>
        </w:numPr>
        <w:spacing w:after="0" w:line="240" w:lineRule="auto"/>
        <w:jc w:val="both"/>
        <w:rPr>
          <w:rFonts w:asciiTheme="minorHAnsi" w:hAnsiTheme="minorHAnsi" w:cstheme="minorHAnsi"/>
          <w:bCs/>
          <w:lang w:val="el-GR"/>
        </w:rPr>
      </w:pPr>
      <w:r w:rsidRPr="002726AC">
        <w:rPr>
          <w:rFonts w:asciiTheme="minorHAnsi" w:hAnsiTheme="minorHAnsi" w:cstheme="minorHAnsi"/>
          <w:lang w:val="el-GR" w:bidi="el-GR"/>
        </w:rPr>
        <w:t xml:space="preserve">Υποστηρίχθηκε ότι θα μπορούσαν να θεσπιστούν σημεία επαφής σε κάθε κράτος μέλος και ότι το σημείο επαφής θα ορίζεται από τον εθνικό δικηγορικό σύλλογο.  </w:t>
      </w:r>
    </w:p>
    <w:p w14:paraId="4F8D359B" w14:textId="69DDB01A" w:rsidR="006C0C4C" w:rsidRPr="00B82F93" w:rsidRDefault="00F015A4" w:rsidP="002726AC">
      <w:pPr>
        <w:pStyle w:val="a3"/>
        <w:numPr>
          <w:ilvl w:val="0"/>
          <w:numId w:val="17"/>
        </w:numPr>
        <w:spacing w:after="0" w:line="240" w:lineRule="auto"/>
        <w:jc w:val="both"/>
        <w:rPr>
          <w:rFonts w:asciiTheme="minorHAnsi" w:hAnsiTheme="minorHAnsi" w:cstheme="minorHAnsi"/>
          <w:bCs/>
          <w:lang w:val="el-GR"/>
        </w:rPr>
      </w:pPr>
      <w:r w:rsidRPr="002726AC">
        <w:rPr>
          <w:rFonts w:asciiTheme="minorHAnsi" w:hAnsiTheme="minorHAnsi" w:cstheme="minorHAnsi"/>
          <w:lang w:val="el-GR" w:bidi="el-GR"/>
        </w:rPr>
        <w:t>Το σημείο επαφής θα μπορούσε να είναι ένα πρόσωπο, διάφοροι εμπειρογνώμονες, μια επιτροπή ή κάτι άλλο το οποίο θα καθοριστεί από τον εθνικό δικηγορικό σύλλογο (αυτό που αποτελεί την καλύτερη πρόταση σύμφωνα με τις εθνικές δομές).</w:t>
      </w:r>
    </w:p>
    <w:p w14:paraId="2E3E33FC" w14:textId="6AE25595" w:rsidR="006C0C4C" w:rsidRPr="00B82F93" w:rsidRDefault="00F015A4" w:rsidP="002726AC">
      <w:pPr>
        <w:pStyle w:val="a3"/>
        <w:numPr>
          <w:ilvl w:val="0"/>
          <w:numId w:val="17"/>
        </w:numPr>
        <w:spacing w:after="0" w:line="240" w:lineRule="auto"/>
        <w:jc w:val="both"/>
        <w:rPr>
          <w:rFonts w:asciiTheme="minorHAnsi" w:hAnsiTheme="minorHAnsi" w:cstheme="minorHAnsi"/>
          <w:bCs/>
          <w:lang w:val="el-GR"/>
        </w:rPr>
      </w:pPr>
      <w:r w:rsidRPr="002726AC">
        <w:rPr>
          <w:rFonts w:asciiTheme="minorHAnsi" w:hAnsiTheme="minorHAnsi" w:cstheme="minorHAnsi"/>
          <w:lang w:val="el-GR" w:bidi="el-GR"/>
        </w:rPr>
        <w:t xml:space="preserve">Θα πρέπει να </w:t>
      </w:r>
      <w:r w:rsidR="00B44AF5">
        <w:rPr>
          <w:rFonts w:asciiTheme="minorHAnsi" w:hAnsiTheme="minorHAnsi" w:cstheme="minorHAnsi"/>
          <w:lang w:val="el-GR" w:bidi="el-GR"/>
        </w:rPr>
        <w:t xml:space="preserve">οριστούν </w:t>
      </w:r>
      <w:r w:rsidRPr="002726AC">
        <w:rPr>
          <w:rFonts w:asciiTheme="minorHAnsi" w:hAnsiTheme="minorHAnsi" w:cstheme="minorHAnsi"/>
          <w:lang w:val="el-GR" w:bidi="el-GR"/>
        </w:rPr>
        <w:t xml:space="preserve"> τα κριτήρια αναφορικά με τις πληροφορίες που θα συλλε</w:t>
      </w:r>
      <w:r w:rsidR="003D6BB0">
        <w:rPr>
          <w:rFonts w:asciiTheme="minorHAnsi" w:hAnsiTheme="minorHAnsi" w:cstheme="minorHAnsi"/>
          <w:lang w:val="el-GR" w:bidi="el-GR"/>
        </w:rPr>
        <w:t>γ</w:t>
      </w:r>
      <w:r w:rsidRPr="002726AC">
        <w:rPr>
          <w:rFonts w:asciiTheme="minorHAnsi" w:hAnsiTheme="minorHAnsi" w:cstheme="minorHAnsi"/>
          <w:lang w:val="el-GR" w:bidi="el-GR"/>
        </w:rPr>
        <w:t xml:space="preserve">ούν και να </w:t>
      </w:r>
      <w:r w:rsidR="00B44AF5">
        <w:rPr>
          <w:rFonts w:asciiTheme="minorHAnsi" w:hAnsiTheme="minorHAnsi" w:cstheme="minorHAnsi"/>
          <w:lang w:val="el-GR" w:bidi="el-GR"/>
        </w:rPr>
        <w:t>καθοριστ</w:t>
      </w:r>
      <w:r w:rsidR="00244D59">
        <w:rPr>
          <w:rFonts w:asciiTheme="minorHAnsi" w:hAnsiTheme="minorHAnsi" w:cstheme="minorHAnsi"/>
          <w:lang w:val="el-GR" w:bidi="el-GR"/>
        </w:rPr>
        <w:t>εί</w:t>
      </w:r>
      <w:r w:rsidR="00B44AF5">
        <w:rPr>
          <w:rFonts w:asciiTheme="minorHAnsi" w:hAnsiTheme="minorHAnsi" w:cstheme="minorHAnsi"/>
          <w:lang w:val="el-GR" w:bidi="el-GR"/>
        </w:rPr>
        <w:t xml:space="preserve"> </w:t>
      </w:r>
      <w:r w:rsidRPr="002726AC">
        <w:rPr>
          <w:rFonts w:asciiTheme="minorHAnsi" w:hAnsiTheme="minorHAnsi" w:cstheme="minorHAnsi"/>
          <w:lang w:val="el-GR" w:bidi="el-GR"/>
        </w:rPr>
        <w:t xml:space="preserve"> ποια προστιθέμενη αξία </w:t>
      </w:r>
      <w:r w:rsidR="00B44AF5">
        <w:rPr>
          <w:rFonts w:asciiTheme="minorHAnsi" w:hAnsiTheme="minorHAnsi" w:cstheme="minorHAnsi"/>
          <w:lang w:val="el-GR" w:bidi="el-GR"/>
        </w:rPr>
        <w:t>αναζητείται</w:t>
      </w:r>
      <w:r w:rsidR="003D6BB0">
        <w:rPr>
          <w:rFonts w:asciiTheme="minorHAnsi" w:hAnsiTheme="minorHAnsi" w:cstheme="minorHAnsi"/>
          <w:lang w:val="el-GR" w:bidi="el-GR"/>
        </w:rPr>
        <w:t>.</w:t>
      </w:r>
    </w:p>
    <w:p w14:paraId="34FE8EAF" w14:textId="00DEFD70" w:rsidR="00B60B94" w:rsidRPr="00B82F93" w:rsidRDefault="006C0C4C" w:rsidP="002726AC">
      <w:pPr>
        <w:pStyle w:val="a3"/>
        <w:numPr>
          <w:ilvl w:val="0"/>
          <w:numId w:val="17"/>
        </w:numPr>
        <w:spacing w:after="0" w:line="240" w:lineRule="auto"/>
        <w:jc w:val="both"/>
        <w:rPr>
          <w:rFonts w:asciiTheme="minorHAnsi" w:hAnsiTheme="minorHAnsi" w:cstheme="minorHAnsi"/>
          <w:bCs/>
          <w:lang w:val="el-GR"/>
        </w:rPr>
      </w:pPr>
      <w:r w:rsidRPr="002726AC">
        <w:rPr>
          <w:rFonts w:asciiTheme="minorHAnsi" w:hAnsiTheme="minorHAnsi" w:cstheme="minorHAnsi"/>
          <w:lang w:val="el-GR" w:bidi="el-GR"/>
        </w:rPr>
        <w:t xml:space="preserve">Αναφέρθηκε ότι ορισμένοι εθνικοί δικηγορικοί σύλλογοι διαθέτουν ήδη τέτοια επιτροπή σε εθνικό επίπεδο.  </w:t>
      </w:r>
    </w:p>
    <w:p w14:paraId="556C6203" w14:textId="4495F495" w:rsidR="007C6AE9" w:rsidRPr="00B82F93" w:rsidRDefault="007C6AE9" w:rsidP="002726AC">
      <w:pPr>
        <w:pStyle w:val="a3"/>
        <w:numPr>
          <w:ilvl w:val="0"/>
          <w:numId w:val="15"/>
        </w:numPr>
        <w:spacing w:after="0" w:line="240" w:lineRule="auto"/>
        <w:jc w:val="both"/>
        <w:rPr>
          <w:rFonts w:asciiTheme="minorHAnsi" w:eastAsia="Times New Roman" w:hAnsiTheme="minorHAnsi" w:cstheme="minorHAnsi"/>
          <w:bCs/>
          <w:lang w:val="el-GR"/>
        </w:rPr>
      </w:pPr>
      <w:r w:rsidRPr="002726AC">
        <w:rPr>
          <w:rFonts w:asciiTheme="minorHAnsi" w:eastAsia="Times New Roman" w:hAnsiTheme="minorHAnsi" w:cstheme="minorHAnsi"/>
          <w:lang w:val="el-GR" w:bidi="el-GR"/>
        </w:rPr>
        <w:t xml:space="preserve">Υπογραμμίστηκε ότι πρέπει να </w:t>
      </w:r>
      <w:r w:rsidR="00B44AF5">
        <w:rPr>
          <w:rFonts w:asciiTheme="minorHAnsi" w:eastAsia="Times New Roman" w:hAnsiTheme="minorHAnsi" w:cstheme="minorHAnsi"/>
          <w:lang w:val="el-GR" w:bidi="el-GR"/>
        </w:rPr>
        <w:t>διασφαλιστεί</w:t>
      </w:r>
      <w:r w:rsidRPr="002726AC">
        <w:rPr>
          <w:rFonts w:asciiTheme="minorHAnsi" w:eastAsia="Times New Roman" w:hAnsiTheme="minorHAnsi" w:cstheme="minorHAnsi"/>
          <w:lang w:val="el-GR" w:bidi="el-GR"/>
        </w:rPr>
        <w:t xml:space="preserve"> ότι, αναφορικά με τον διαμοιρασμό πληροφοριών, οι πληροφορίες θα πρέπει να έχουν συγκεκριμένη αξία για τους δικηγόρους.   </w:t>
      </w:r>
    </w:p>
    <w:p w14:paraId="7E65467C" w14:textId="59E5BC71" w:rsidR="004542EB" w:rsidRPr="00B44AF5" w:rsidRDefault="006C0C4C" w:rsidP="009D38CA">
      <w:pPr>
        <w:pStyle w:val="a3"/>
        <w:numPr>
          <w:ilvl w:val="0"/>
          <w:numId w:val="15"/>
        </w:numPr>
        <w:spacing w:after="0" w:line="240" w:lineRule="auto"/>
        <w:ind w:left="360"/>
        <w:jc w:val="both"/>
        <w:rPr>
          <w:rFonts w:asciiTheme="minorHAnsi" w:hAnsiTheme="minorHAnsi" w:cstheme="minorHAnsi"/>
          <w:b/>
          <w:lang w:val="el-GR"/>
        </w:rPr>
      </w:pPr>
      <w:r w:rsidRPr="00B44AF5">
        <w:rPr>
          <w:rFonts w:asciiTheme="minorHAnsi" w:hAnsiTheme="minorHAnsi" w:cstheme="minorHAnsi"/>
          <w:lang w:val="el-GR" w:bidi="el-GR"/>
        </w:rPr>
        <w:t>Υπήρξε θετική ανταπόκριση στην ιδέα των εθνικών σημείων επαφής.</w:t>
      </w:r>
    </w:p>
    <w:p w14:paraId="3F9DC6AB" w14:textId="2BCE5B59" w:rsidR="00F5290C" w:rsidRPr="002A497A" w:rsidRDefault="00F5290C" w:rsidP="002726AC">
      <w:pPr>
        <w:spacing w:after="0" w:line="240" w:lineRule="auto"/>
        <w:jc w:val="both"/>
        <w:rPr>
          <w:rFonts w:asciiTheme="minorHAnsi" w:eastAsia="Times New Roman" w:hAnsiTheme="minorHAnsi" w:cstheme="minorHAnsi"/>
          <w:lang w:val="el-GR"/>
        </w:rPr>
      </w:pPr>
    </w:p>
    <w:p w14:paraId="5050CDDB" w14:textId="5F9948E7" w:rsidR="00C15370" w:rsidRPr="00B82F93" w:rsidRDefault="00C15370" w:rsidP="002726AC">
      <w:pPr>
        <w:pStyle w:val="a3"/>
        <w:numPr>
          <w:ilvl w:val="0"/>
          <w:numId w:val="22"/>
        </w:numPr>
        <w:spacing w:after="0" w:line="240" w:lineRule="auto"/>
        <w:jc w:val="both"/>
        <w:rPr>
          <w:rFonts w:asciiTheme="minorHAnsi" w:hAnsiTheme="minorHAnsi" w:cstheme="minorHAnsi"/>
          <w:b/>
          <w:bCs/>
          <w:i/>
          <w:lang w:val="el-GR"/>
        </w:rPr>
      </w:pPr>
      <w:r w:rsidRPr="002726AC">
        <w:rPr>
          <w:rFonts w:asciiTheme="minorHAnsi" w:hAnsiTheme="minorHAnsi" w:cstheme="minorHAnsi"/>
          <w:b/>
          <w:i/>
          <w:lang w:val="el-GR" w:bidi="el-GR"/>
        </w:rPr>
        <w:t xml:space="preserve">Συλλογή, προσδιορισμός, ανταλλαγή και βελτίωση </w:t>
      </w:r>
      <w:r w:rsidR="003D6BB0">
        <w:rPr>
          <w:rFonts w:asciiTheme="minorHAnsi" w:hAnsiTheme="minorHAnsi" w:cstheme="minorHAnsi"/>
          <w:b/>
          <w:i/>
          <w:lang w:val="el-GR" w:bidi="el-GR"/>
        </w:rPr>
        <w:t xml:space="preserve">των </w:t>
      </w:r>
      <w:r w:rsidR="003D6BB0">
        <w:rPr>
          <w:rFonts w:asciiTheme="minorHAnsi" w:hAnsiTheme="minorHAnsi" w:cstheme="minorHAnsi"/>
          <w:b/>
          <w:i/>
          <w:lang w:val="en-US" w:bidi="el-GR"/>
        </w:rPr>
        <w:t>best</w:t>
      </w:r>
      <w:r w:rsidR="003D6BB0" w:rsidRPr="003D6BB0">
        <w:rPr>
          <w:rFonts w:asciiTheme="minorHAnsi" w:hAnsiTheme="minorHAnsi" w:cstheme="minorHAnsi"/>
          <w:b/>
          <w:i/>
          <w:lang w:val="el-GR" w:bidi="el-GR"/>
        </w:rPr>
        <w:t xml:space="preserve"> </w:t>
      </w:r>
      <w:r w:rsidR="00C662FD">
        <w:rPr>
          <w:rFonts w:asciiTheme="minorHAnsi" w:hAnsiTheme="minorHAnsi" w:cstheme="minorHAnsi"/>
          <w:b/>
          <w:i/>
          <w:lang w:val="en-US" w:bidi="el-GR"/>
        </w:rPr>
        <w:t>practices</w:t>
      </w:r>
      <w:r w:rsidR="002A497A">
        <w:rPr>
          <w:rFonts w:asciiTheme="minorHAnsi" w:hAnsiTheme="minorHAnsi" w:cstheme="minorHAnsi"/>
          <w:b/>
          <w:i/>
          <w:lang w:val="el-GR" w:bidi="el-GR"/>
        </w:rPr>
        <w:t>.</w:t>
      </w:r>
    </w:p>
    <w:p w14:paraId="2693362E" w14:textId="1D68B01F" w:rsidR="00C15370" w:rsidRPr="00B82F93" w:rsidRDefault="00C15370" w:rsidP="002726AC">
      <w:pPr>
        <w:spacing w:after="0" w:line="240" w:lineRule="auto"/>
        <w:jc w:val="both"/>
        <w:rPr>
          <w:rFonts w:asciiTheme="minorHAnsi" w:eastAsia="Times New Roman" w:hAnsiTheme="minorHAnsi" w:cstheme="minorHAnsi"/>
          <w:lang w:val="el-GR"/>
        </w:rPr>
      </w:pPr>
    </w:p>
    <w:p w14:paraId="027BE84E" w14:textId="08DEECD3" w:rsidR="007C6AE9" w:rsidRPr="00B82F93" w:rsidRDefault="007C6AE9" w:rsidP="002726AC">
      <w:pPr>
        <w:autoSpaceDE w:val="0"/>
        <w:autoSpaceDN w:val="0"/>
        <w:adjustRightInd w:val="0"/>
        <w:spacing w:after="0" w:line="240" w:lineRule="auto"/>
        <w:jc w:val="both"/>
        <w:rPr>
          <w:rFonts w:asciiTheme="minorHAnsi" w:hAnsiTheme="minorHAnsi" w:cstheme="minorHAnsi"/>
          <w:lang w:val="el-GR"/>
        </w:rPr>
      </w:pPr>
      <w:r w:rsidRPr="00892441">
        <w:rPr>
          <w:rFonts w:asciiTheme="minorHAnsi" w:hAnsiTheme="minorHAnsi" w:cstheme="minorHAnsi"/>
          <w:b/>
          <w:i/>
          <w:lang w:val="el-GR" w:bidi="el-GR"/>
        </w:rPr>
        <w:t>Βήμα 1</w:t>
      </w:r>
      <w:r w:rsidRPr="00892441">
        <w:rPr>
          <w:rFonts w:asciiTheme="minorHAnsi" w:hAnsiTheme="minorHAnsi" w:cstheme="minorHAnsi"/>
          <w:lang w:val="el-GR" w:bidi="el-GR"/>
        </w:rPr>
        <w:t xml:space="preserve">: Συλλογή βέλτιστων πρακτικών. </w:t>
      </w:r>
      <w:r w:rsidR="00CA1F75">
        <w:rPr>
          <w:rFonts w:asciiTheme="minorHAnsi" w:hAnsiTheme="minorHAnsi" w:cstheme="minorHAnsi"/>
          <w:lang w:val="en-US" w:bidi="el-GR"/>
        </w:rPr>
        <w:t>To</w:t>
      </w:r>
      <w:r w:rsidRPr="00892441">
        <w:rPr>
          <w:rFonts w:asciiTheme="minorHAnsi" w:hAnsiTheme="minorHAnsi" w:cstheme="minorHAnsi"/>
          <w:lang w:val="el-GR" w:bidi="el-GR"/>
        </w:rPr>
        <w:t xml:space="preserve"> </w:t>
      </w:r>
      <w:r w:rsidR="00CA1F75" w:rsidRPr="00CA1F75">
        <w:rPr>
          <w:rFonts w:asciiTheme="minorHAnsi" w:hAnsiTheme="minorHAnsi" w:cstheme="minorHAnsi"/>
          <w:lang w:val="el-GR" w:bidi="el-GR"/>
        </w:rPr>
        <w:t xml:space="preserve">CCBE </w:t>
      </w:r>
      <w:r w:rsidRPr="00892441">
        <w:rPr>
          <w:rFonts w:asciiTheme="minorHAnsi" w:hAnsiTheme="minorHAnsi" w:cstheme="minorHAnsi"/>
          <w:lang w:val="el-GR" w:bidi="el-GR"/>
        </w:rPr>
        <w:t xml:space="preserve">έχει ήδη συλλέξει πληροφορίες σχετικά με τα εθνικά μέτρα για τον εντοπισμό και την πρόληψη της νομιμοποίησης εσόδων από παράνομες δραστηριότητες και σχετικά με την εθνική εποπτεία. Ωστόσο, το </w:t>
      </w:r>
      <w:r w:rsidR="00CA1F75" w:rsidRPr="00CA1F75">
        <w:rPr>
          <w:rFonts w:asciiTheme="minorHAnsi" w:hAnsiTheme="minorHAnsi" w:cstheme="minorHAnsi"/>
          <w:lang w:val="el-GR" w:bidi="el-GR"/>
        </w:rPr>
        <w:t xml:space="preserve">CCBE </w:t>
      </w:r>
      <w:r w:rsidRPr="00892441">
        <w:rPr>
          <w:rFonts w:asciiTheme="minorHAnsi" w:hAnsiTheme="minorHAnsi" w:cstheme="minorHAnsi"/>
          <w:lang w:val="el-GR" w:bidi="el-GR"/>
        </w:rPr>
        <w:t xml:space="preserve">δεν έχει ακόμη πραγματοποιήσει </w:t>
      </w:r>
      <w:r w:rsidR="002A497A">
        <w:rPr>
          <w:rFonts w:asciiTheme="minorHAnsi" w:hAnsiTheme="minorHAnsi" w:cstheme="minorHAnsi"/>
          <w:lang w:val="el-GR" w:bidi="el-GR"/>
        </w:rPr>
        <w:t xml:space="preserve">το απαιτούμενο έργο </w:t>
      </w:r>
      <w:r w:rsidRPr="00892441">
        <w:rPr>
          <w:rFonts w:asciiTheme="minorHAnsi" w:hAnsiTheme="minorHAnsi" w:cstheme="minorHAnsi"/>
          <w:lang w:val="el-GR" w:bidi="el-GR"/>
        </w:rPr>
        <w:t xml:space="preserve"> για την ανάπτυξη κριτηρίων (π.χ. αποδοτικότητα, αποτελεσματικότητα και συμμόρφωση με την εθνική και την ευρωπαϊκή νομοθεσία) και για την αξιολόγηση αυτών των εθνικών μέτρων για τον προσδιορισμό των βέλτιστων εθνικών πρακτικών. Μόλις προσδιοριστούν οι βέλτιστες πρακτικές, μπορούν να διαμοιραστούν μεταξύ των μελών προκειμένου να λειτουργήσουν ως εργαλειοθήκη και παραδείγματα για τη βελτίωση των εθνικών συστημάτων.</w:t>
      </w:r>
    </w:p>
    <w:p w14:paraId="6FA04CC3" w14:textId="77777777" w:rsidR="004D16D3" w:rsidRPr="00B82F93" w:rsidRDefault="004D16D3" w:rsidP="002726AC">
      <w:pPr>
        <w:autoSpaceDE w:val="0"/>
        <w:autoSpaceDN w:val="0"/>
        <w:adjustRightInd w:val="0"/>
        <w:spacing w:after="0" w:line="240" w:lineRule="auto"/>
        <w:jc w:val="both"/>
        <w:rPr>
          <w:rFonts w:asciiTheme="minorHAnsi" w:hAnsiTheme="minorHAnsi" w:cstheme="minorHAnsi"/>
          <w:lang w:val="el-GR"/>
        </w:rPr>
      </w:pPr>
    </w:p>
    <w:p w14:paraId="7664BF35" w14:textId="07FA20F4" w:rsidR="009123E8" w:rsidRPr="00CA1F75" w:rsidRDefault="007C6AE9" w:rsidP="002726AC">
      <w:pPr>
        <w:autoSpaceDE w:val="0"/>
        <w:autoSpaceDN w:val="0"/>
        <w:adjustRightInd w:val="0"/>
        <w:spacing w:after="0" w:line="240" w:lineRule="auto"/>
        <w:jc w:val="both"/>
        <w:rPr>
          <w:rFonts w:asciiTheme="minorHAnsi" w:eastAsia="Times New Roman" w:hAnsiTheme="minorHAnsi" w:cstheme="minorHAnsi"/>
          <w:lang w:val="el-GR"/>
        </w:rPr>
      </w:pPr>
      <w:r w:rsidRPr="00892441">
        <w:rPr>
          <w:rFonts w:asciiTheme="minorHAnsi" w:hAnsiTheme="minorHAnsi" w:cstheme="minorHAnsi"/>
          <w:b/>
          <w:i/>
          <w:lang w:val="el-GR" w:bidi="el-GR"/>
        </w:rPr>
        <w:t>Βήμα 2</w:t>
      </w:r>
      <w:r w:rsidRPr="00892441">
        <w:rPr>
          <w:rFonts w:asciiTheme="minorHAnsi" w:hAnsiTheme="minorHAnsi" w:cstheme="minorHAnsi"/>
          <w:lang w:val="el-GR" w:bidi="el-GR"/>
        </w:rPr>
        <w:t xml:space="preserve">: Προσδιορισμός των βέλτιστων πρακτικών με τη χρήση μελετών. Το </w:t>
      </w:r>
      <w:r w:rsidR="00CA1F75" w:rsidRPr="00CA1F75">
        <w:rPr>
          <w:rFonts w:asciiTheme="minorHAnsi" w:hAnsiTheme="minorHAnsi" w:cstheme="minorHAnsi"/>
          <w:lang w:val="el-GR" w:bidi="el-GR"/>
        </w:rPr>
        <w:t xml:space="preserve">CCBE </w:t>
      </w:r>
      <w:r w:rsidRPr="00892441">
        <w:rPr>
          <w:rFonts w:asciiTheme="minorHAnsi" w:hAnsiTheme="minorHAnsi" w:cstheme="minorHAnsi"/>
          <w:lang w:val="el-GR" w:bidi="el-GR"/>
        </w:rPr>
        <w:t>ενδέχεται επίσης να επιθυμεί να αναπτύξει μελέτες αναφορικά με τον τρόπο που οι δικηγορικοί σύλλογοι αντιμετωπίζουν θέματα εποπτείας.  Μια τέτοια προσέγγιση θα μπορούσε επίσης να συμβάλει στη διαδικασία ανάπτυξης συστάσεων</w:t>
      </w:r>
      <w:r w:rsidR="002A497A">
        <w:rPr>
          <w:rFonts w:asciiTheme="minorHAnsi" w:hAnsiTheme="minorHAnsi" w:cstheme="minorHAnsi"/>
          <w:lang w:val="el-GR" w:bidi="el-GR"/>
        </w:rPr>
        <w:t>, οδηγιών</w:t>
      </w:r>
      <w:r w:rsidRPr="00892441">
        <w:rPr>
          <w:rFonts w:asciiTheme="minorHAnsi" w:hAnsiTheme="minorHAnsi" w:cstheme="minorHAnsi"/>
          <w:lang w:val="el-GR" w:bidi="el-GR"/>
        </w:rPr>
        <w:t xml:space="preserve"> </w:t>
      </w:r>
      <w:r w:rsidR="003D6BB0">
        <w:rPr>
          <w:rFonts w:asciiTheme="minorHAnsi" w:hAnsiTheme="minorHAnsi" w:cstheme="minorHAnsi"/>
          <w:lang w:val="el-GR" w:bidi="el-GR"/>
        </w:rPr>
        <w:t>κλπ</w:t>
      </w:r>
      <w:r w:rsidRPr="00892441">
        <w:rPr>
          <w:rFonts w:asciiTheme="minorHAnsi" w:hAnsiTheme="minorHAnsi" w:cstheme="minorHAnsi"/>
          <w:lang w:val="el-GR" w:bidi="el-GR"/>
        </w:rPr>
        <w:t xml:space="preserve">. Αυτό θα μπορούσε να καλύπτει, για παράδειγμα, τις </w:t>
      </w:r>
      <w:r w:rsidR="002A497A">
        <w:rPr>
          <w:rFonts w:asciiTheme="minorHAnsi" w:hAnsiTheme="minorHAnsi" w:cstheme="minorHAnsi"/>
          <w:lang w:val="el-GR" w:bidi="el-GR"/>
        </w:rPr>
        <w:t xml:space="preserve">κρίσιμες για τους επιλαμβανόμενους δικηγόρους </w:t>
      </w:r>
      <w:r w:rsidRPr="00892441">
        <w:rPr>
          <w:rFonts w:asciiTheme="minorHAnsi" w:hAnsiTheme="minorHAnsi" w:cstheme="minorHAnsi"/>
          <w:lang w:val="el-GR" w:bidi="el-GR"/>
        </w:rPr>
        <w:t>διατάξεις</w:t>
      </w:r>
      <w:r w:rsidR="002A497A">
        <w:rPr>
          <w:rFonts w:asciiTheme="minorHAnsi" w:hAnsiTheme="minorHAnsi" w:cstheme="minorHAnsi"/>
          <w:lang w:val="el-GR" w:bidi="el-GR"/>
        </w:rPr>
        <w:t xml:space="preserve"> περί </w:t>
      </w:r>
      <w:r w:rsidR="0057694F">
        <w:rPr>
          <w:rFonts w:asciiTheme="minorHAnsi" w:hAnsiTheme="minorHAnsi" w:cstheme="minorHAnsi"/>
          <w:lang w:val="el-GR" w:bidi="el-GR"/>
        </w:rPr>
        <w:t xml:space="preserve">υποκρυπτόμενων </w:t>
      </w:r>
      <w:r w:rsidR="00CA1F75">
        <w:rPr>
          <w:rFonts w:asciiTheme="minorHAnsi" w:hAnsiTheme="minorHAnsi" w:cstheme="minorHAnsi"/>
          <w:lang w:val="el-GR" w:bidi="el-GR"/>
        </w:rPr>
        <w:t>πραγματικών ιδιοκτητών</w:t>
      </w:r>
      <w:r w:rsidRPr="00892441">
        <w:rPr>
          <w:rFonts w:asciiTheme="minorHAnsi" w:hAnsiTheme="minorHAnsi" w:cstheme="minorHAnsi"/>
          <w:lang w:val="el-GR" w:bidi="el-GR"/>
        </w:rPr>
        <w:t>, τη δέουσα επιμέλεια</w:t>
      </w:r>
      <w:r w:rsidR="0057694F">
        <w:rPr>
          <w:rFonts w:asciiTheme="minorHAnsi" w:hAnsiTheme="minorHAnsi" w:cstheme="minorHAnsi"/>
          <w:lang w:val="el-GR" w:bidi="el-GR"/>
        </w:rPr>
        <w:t xml:space="preserve"> έναντι </w:t>
      </w:r>
      <w:r w:rsidRPr="00892441">
        <w:rPr>
          <w:rFonts w:asciiTheme="minorHAnsi" w:hAnsiTheme="minorHAnsi" w:cstheme="minorHAnsi"/>
          <w:lang w:val="el-GR" w:bidi="el-GR"/>
        </w:rPr>
        <w:t xml:space="preserve">των πελατών κλπ.    </w:t>
      </w:r>
    </w:p>
    <w:p w14:paraId="76F34E76" w14:textId="77777777" w:rsidR="004D16D3" w:rsidRPr="00CA1F75" w:rsidRDefault="004D16D3" w:rsidP="002726AC">
      <w:pPr>
        <w:spacing w:after="0" w:line="240" w:lineRule="auto"/>
        <w:jc w:val="both"/>
        <w:rPr>
          <w:rFonts w:asciiTheme="minorHAnsi" w:eastAsia="Times New Roman" w:hAnsiTheme="minorHAnsi" w:cstheme="minorHAnsi"/>
          <w:lang w:val="el-GR"/>
        </w:rPr>
      </w:pPr>
    </w:p>
    <w:p w14:paraId="63F625C0" w14:textId="40F4B973" w:rsidR="009123E8" w:rsidRPr="00B82F93" w:rsidRDefault="009123E8" w:rsidP="002726AC">
      <w:pPr>
        <w:autoSpaceDE w:val="0"/>
        <w:autoSpaceDN w:val="0"/>
        <w:adjustRightInd w:val="0"/>
        <w:spacing w:after="0" w:line="240" w:lineRule="auto"/>
        <w:jc w:val="both"/>
        <w:rPr>
          <w:rFonts w:asciiTheme="minorHAnsi" w:hAnsiTheme="minorHAnsi" w:cstheme="minorHAnsi"/>
          <w:lang w:val="el-GR"/>
        </w:rPr>
      </w:pPr>
      <w:r w:rsidRPr="00892441">
        <w:rPr>
          <w:rFonts w:asciiTheme="minorHAnsi" w:hAnsiTheme="minorHAnsi" w:cstheme="minorHAnsi"/>
          <w:b/>
          <w:i/>
          <w:lang w:val="el-GR" w:bidi="el-GR"/>
        </w:rPr>
        <w:t>Βήμα 3</w:t>
      </w:r>
      <w:r w:rsidRPr="00892441">
        <w:rPr>
          <w:rFonts w:asciiTheme="minorHAnsi" w:hAnsiTheme="minorHAnsi" w:cstheme="minorHAnsi"/>
          <w:lang w:val="el-GR" w:bidi="el-GR"/>
        </w:rPr>
        <w:t xml:space="preserve">: Ανταλλαγή βέλτιστων πρακτικών μέσω συστάσεων ή κατευθύνσεων. Προτείνεται, με βάση τον προσδιορισμό των βέλτιστων πρακτικών, το </w:t>
      </w:r>
      <w:r w:rsidR="00CA1F75" w:rsidRPr="00CA1F75">
        <w:rPr>
          <w:rFonts w:asciiTheme="minorHAnsi" w:hAnsiTheme="minorHAnsi" w:cstheme="minorHAnsi"/>
          <w:lang w:val="el-GR" w:bidi="el-GR"/>
        </w:rPr>
        <w:t xml:space="preserve">CCBE </w:t>
      </w:r>
      <w:r w:rsidRPr="00892441">
        <w:rPr>
          <w:rFonts w:asciiTheme="minorHAnsi" w:hAnsiTheme="minorHAnsi" w:cstheme="minorHAnsi"/>
          <w:lang w:val="el-GR" w:bidi="el-GR"/>
        </w:rPr>
        <w:t xml:space="preserve">να αναπτύξει συστάσεις ή κατευθύνσεις. Το βήμα 3 πρέπει να αναπτυχθεί περαιτέρω, μόλις </w:t>
      </w:r>
      <w:r w:rsidR="002A497A">
        <w:rPr>
          <w:rFonts w:asciiTheme="minorHAnsi" w:hAnsiTheme="minorHAnsi" w:cstheme="minorHAnsi"/>
          <w:lang w:val="el-GR" w:bidi="el-GR"/>
        </w:rPr>
        <w:t xml:space="preserve">εξεταστούν οι </w:t>
      </w:r>
      <w:r w:rsidRPr="00892441">
        <w:rPr>
          <w:rFonts w:asciiTheme="minorHAnsi" w:hAnsiTheme="minorHAnsi" w:cstheme="minorHAnsi"/>
          <w:lang w:val="el-GR" w:bidi="el-GR"/>
        </w:rPr>
        <w:t xml:space="preserve"> μελέτες</w:t>
      </w:r>
      <w:r w:rsidR="00CA1F75">
        <w:rPr>
          <w:rFonts w:asciiTheme="minorHAnsi" w:hAnsiTheme="minorHAnsi" w:cstheme="minorHAnsi"/>
          <w:lang w:val="el-GR" w:bidi="el-GR"/>
        </w:rPr>
        <w:t xml:space="preserve"> επί υποθέσεων</w:t>
      </w:r>
      <w:r w:rsidRPr="00892441">
        <w:rPr>
          <w:rFonts w:asciiTheme="minorHAnsi" w:hAnsiTheme="minorHAnsi" w:cstheme="minorHAnsi"/>
          <w:lang w:val="el-GR" w:bidi="el-GR"/>
        </w:rPr>
        <w:t>.</w:t>
      </w:r>
    </w:p>
    <w:p w14:paraId="68209969" w14:textId="77777777" w:rsidR="004D16D3" w:rsidRPr="00B82F93" w:rsidRDefault="004D16D3" w:rsidP="002726AC">
      <w:pPr>
        <w:autoSpaceDE w:val="0"/>
        <w:autoSpaceDN w:val="0"/>
        <w:adjustRightInd w:val="0"/>
        <w:spacing w:after="0" w:line="240" w:lineRule="auto"/>
        <w:jc w:val="both"/>
        <w:rPr>
          <w:rFonts w:asciiTheme="minorHAnsi" w:eastAsia="Times New Roman" w:hAnsiTheme="minorHAnsi" w:cstheme="minorHAnsi"/>
          <w:lang w:val="el-GR"/>
        </w:rPr>
      </w:pPr>
    </w:p>
    <w:p w14:paraId="3B4978ED" w14:textId="30DED833" w:rsidR="000E7150" w:rsidRPr="002A497A" w:rsidRDefault="009123E8" w:rsidP="002726AC">
      <w:pPr>
        <w:autoSpaceDE w:val="0"/>
        <w:autoSpaceDN w:val="0"/>
        <w:adjustRightInd w:val="0"/>
        <w:spacing w:after="0" w:line="240" w:lineRule="auto"/>
        <w:jc w:val="both"/>
        <w:rPr>
          <w:rFonts w:asciiTheme="minorHAnsi" w:hAnsiTheme="minorHAnsi" w:cstheme="minorHAnsi"/>
          <w:lang w:val="el-GR"/>
        </w:rPr>
      </w:pPr>
      <w:r w:rsidRPr="00892441">
        <w:rPr>
          <w:rFonts w:asciiTheme="minorHAnsi" w:hAnsiTheme="minorHAnsi" w:cstheme="minorHAnsi"/>
          <w:b/>
          <w:i/>
          <w:lang w:val="el-GR" w:bidi="el-GR"/>
        </w:rPr>
        <w:t>Βήμα 4</w:t>
      </w:r>
      <w:r w:rsidRPr="00892441">
        <w:rPr>
          <w:rFonts w:asciiTheme="minorHAnsi" w:hAnsiTheme="minorHAnsi" w:cstheme="minorHAnsi"/>
          <w:lang w:val="el-GR" w:bidi="el-GR"/>
        </w:rPr>
        <w:t xml:space="preserve">: Βελτίωση των </w:t>
      </w:r>
      <w:r w:rsidR="003D6BB0" w:rsidRPr="003D6BB0">
        <w:rPr>
          <w:rFonts w:asciiTheme="minorHAnsi" w:hAnsiTheme="minorHAnsi" w:cstheme="minorHAnsi"/>
          <w:lang w:val="el-GR" w:bidi="el-GR"/>
        </w:rPr>
        <w:t>best p</w:t>
      </w:r>
      <w:r w:rsidR="00C662FD">
        <w:rPr>
          <w:rFonts w:asciiTheme="minorHAnsi" w:hAnsiTheme="minorHAnsi" w:cstheme="minorHAnsi"/>
          <w:lang w:val="en-US" w:bidi="el-GR"/>
        </w:rPr>
        <w:t>ra</w:t>
      </w:r>
      <w:r w:rsidR="003D6BB0" w:rsidRPr="003D6BB0">
        <w:rPr>
          <w:rFonts w:asciiTheme="minorHAnsi" w:hAnsiTheme="minorHAnsi" w:cstheme="minorHAnsi"/>
          <w:lang w:val="el-GR" w:bidi="el-GR"/>
        </w:rPr>
        <w:t>ctices</w:t>
      </w:r>
      <w:r w:rsidRPr="00892441">
        <w:rPr>
          <w:rFonts w:asciiTheme="minorHAnsi" w:hAnsiTheme="minorHAnsi" w:cstheme="minorHAnsi"/>
          <w:lang w:val="el-GR" w:bidi="el-GR"/>
        </w:rPr>
        <w:t xml:space="preserve">. Εάν τα μέλη του </w:t>
      </w:r>
      <w:r w:rsidR="00CA1F75" w:rsidRPr="00CA1F75">
        <w:rPr>
          <w:rFonts w:asciiTheme="minorHAnsi" w:hAnsiTheme="minorHAnsi" w:cstheme="minorHAnsi"/>
          <w:lang w:val="el-GR" w:bidi="el-GR"/>
        </w:rPr>
        <w:t xml:space="preserve">CCBE </w:t>
      </w:r>
      <w:r w:rsidRPr="00892441">
        <w:rPr>
          <w:rFonts w:asciiTheme="minorHAnsi" w:hAnsiTheme="minorHAnsi" w:cstheme="minorHAnsi"/>
          <w:lang w:val="el-GR" w:bidi="el-GR"/>
        </w:rPr>
        <w:t xml:space="preserve">αναζητήσουν βοήθεια για τη βελτίωση του εθνικού τους πλαισίου για τον εντοπισμό και την πρόληψη της νομιμοποίησης εσόδων από παράνομες δραστηριότητες και σχετικά με την εθνική εποπτεία, μπορούν να απευθυνθούν στο </w:t>
      </w:r>
      <w:r w:rsidR="00CA1F75" w:rsidRPr="00CA1F75">
        <w:rPr>
          <w:rFonts w:asciiTheme="minorHAnsi" w:hAnsiTheme="minorHAnsi" w:cstheme="minorHAnsi"/>
          <w:lang w:val="el-GR" w:bidi="el-GR"/>
        </w:rPr>
        <w:t xml:space="preserve">CCBE </w:t>
      </w:r>
      <w:r w:rsidRPr="00892441">
        <w:rPr>
          <w:rFonts w:asciiTheme="minorHAnsi" w:hAnsiTheme="minorHAnsi" w:cstheme="minorHAnsi"/>
          <w:lang w:val="el-GR" w:bidi="el-GR"/>
        </w:rPr>
        <w:t xml:space="preserve">για την αξιολόγηση της υφιστάμενης εθνικής πρακτικής και την παροχή </w:t>
      </w:r>
      <w:r w:rsidR="00CA1F75">
        <w:rPr>
          <w:rFonts w:asciiTheme="minorHAnsi" w:hAnsiTheme="minorHAnsi" w:cstheme="minorHAnsi"/>
          <w:lang w:val="el-GR" w:bidi="el-GR"/>
        </w:rPr>
        <w:t xml:space="preserve">παροχής σχολίων </w:t>
      </w:r>
      <w:r w:rsidRPr="00892441">
        <w:rPr>
          <w:rFonts w:asciiTheme="minorHAnsi" w:hAnsiTheme="minorHAnsi" w:cstheme="minorHAnsi"/>
          <w:lang w:val="el-GR" w:bidi="el-GR"/>
        </w:rPr>
        <w:t xml:space="preserve"> σχετικά με πιθανές προσεγγίσεις για τη βελτίωση των εθνικών μέτρων προκειμένου να εφαρμοστούν οι βέλτιστες πρακτικές. Τονίστηκε ότι αυτό θα συμβεί μόνο εάν οι δικηγορικοί σύλλογοι-μέλη θελήσουν τέτοια βοήθεια.  </w:t>
      </w:r>
    </w:p>
    <w:p w14:paraId="2C0D460B" w14:textId="1444F050" w:rsidR="004D16D3" w:rsidRPr="00B82F93" w:rsidRDefault="004D16D3" w:rsidP="002726AC">
      <w:pPr>
        <w:autoSpaceDE w:val="0"/>
        <w:autoSpaceDN w:val="0"/>
        <w:adjustRightInd w:val="0"/>
        <w:spacing w:after="0" w:line="240" w:lineRule="auto"/>
        <w:jc w:val="both"/>
        <w:rPr>
          <w:rFonts w:asciiTheme="minorHAnsi" w:hAnsiTheme="minorHAnsi" w:cstheme="minorHAnsi"/>
          <w:lang w:val="el-GR"/>
        </w:rPr>
      </w:pPr>
    </w:p>
    <w:p w14:paraId="7C36A597" w14:textId="71B3AD62" w:rsidR="000E7150" w:rsidRPr="00B82F93" w:rsidRDefault="00FA51E0" w:rsidP="002726AC">
      <w:pPr>
        <w:pStyle w:val="a3"/>
        <w:numPr>
          <w:ilvl w:val="0"/>
          <w:numId w:val="18"/>
        </w:numPr>
        <w:autoSpaceDE w:val="0"/>
        <w:autoSpaceDN w:val="0"/>
        <w:adjustRightInd w:val="0"/>
        <w:spacing w:after="0" w:line="240" w:lineRule="auto"/>
        <w:jc w:val="both"/>
        <w:rPr>
          <w:rFonts w:asciiTheme="minorHAnsi" w:eastAsia="Times New Roman" w:hAnsiTheme="minorHAnsi" w:cstheme="minorHAnsi"/>
          <w:lang w:val="el-GR"/>
        </w:rPr>
      </w:pPr>
      <w:r w:rsidRPr="002726AC">
        <w:rPr>
          <w:rFonts w:asciiTheme="minorHAnsi" w:hAnsiTheme="minorHAnsi" w:cstheme="minorHAnsi"/>
          <w:lang w:val="el-GR" w:bidi="el-GR"/>
        </w:rPr>
        <w:t xml:space="preserve">Υπογραμμίστηκε ότι πρέπει να είμαστε προσεκτικοί ώστε να μην μετατρέψουμε οποιαδήποτε αναθεώρηση ή άλλο μέσο σε μορφή εποπτείας της ΕΕ.  </w:t>
      </w:r>
    </w:p>
    <w:p w14:paraId="0F3C8581" w14:textId="7239B0C1" w:rsidR="00960FA3" w:rsidRPr="00B82F93" w:rsidRDefault="00FA51E0" w:rsidP="002726AC">
      <w:pPr>
        <w:pStyle w:val="a3"/>
        <w:numPr>
          <w:ilvl w:val="0"/>
          <w:numId w:val="18"/>
        </w:numPr>
        <w:autoSpaceDE w:val="0"/>
        <w:autoSpaceDN w:val="0"/>
        <w:adjustRightInd w:val="0"/>
        <w:spacing w:after="0" w:line="240" w:lineRule="auto"/>
        <w:jc w:val="both"/>
        <w:rPr>
          <w:rFonts w:asciiTheme="minorHAnsi" w:eastAsia="Times New Roman" w:hAnsiTheme="minorHAnsi" w:cstheme="minorHAnsi"/>
          <w:lang w:val="el-GR"/>
        </w:rPr>
      </w:pPr>
      <w:r w:rsidRPr="002726AC">
        <w:rPr>
          <w:rFonts w:asciiTheme="minorHAnsi" w:eastAsia="Times New Roman" w:hAnsiTheme="minorHAnsi" w:cstheme="minorHAnsi"/>
          <w:lang w:val="el-GR" w:bidi="el-GR"/>
        </w:rPr>
        <w:t xml:space="preserve">Διατυπώθηκαν επίσης ορισμένα σχόλια σχετικά με την ανάγκη να συζητηθεί το θέμα αυτό σε </w:t>
      </w:r>
      <w:r w:rsidR="00B44AF5">
        <w:rPr>
          <w:rFonts w:asciiTheme="minorHAnsi" w:eastAsia="Times New Roman" w:hAnsiTheme="minorHAnsi" w:cstheme="minorHAnsi"/>
          <w:lang w:val="el-GR" w:bidi="el-GR"/>
        </w:rPr>
        <w:t xml:space="preserve">εσωτερικό </w:t>
      </w:r>
      <w:r w:rsidRPr="002726AC">
        <w:rPr>
          <w:rFonts w:asciiTheme="minorHAnsi" w:eastAsia="Times New Roman" w:hAnsiTheme="minorHAnsi" w:cstheme="minorHAnsi"/>
          <w:lang w:val="el-GR" w:bidi="el-GR"/>
        </w:rPr>
        <w:t xml:space="preserve">επίπεδο εντός των κρατών μελών λόγω των διαφόρων εποπτικών προτύπων που </w:t>
      </w:r>
      <w:r w:rsidRPr="002726AC">
        <w:rPr>
          <w:rFonts w:asciiTheme="minorHAnsi" w:eastAsia="Times New Roman" w:hAnsiTheme="minorHAnsi" w:cstheme="minorHAnsi"/>
          <w:lang w:val="el-GR" w:bidi="el-GR"/>
        </w:rPr>
        <w:lastRenderedPageBreak/>
        <w:t xml:space="preserve">ισχύουν για το επάγγελμα σε περιφερειακό επίπεδο.   Επίσης, επισημάνθηκε ότι είναι σημαντικό να μην καταλήξουμε στην επιβολή προτύπων μεταξύ μας. </w:t>
      </w:r>
    </w:p>
    <w:p w14:paraId="6E888975" w14:textId="0FAA3A61" w:rsidR="00892441" w:rsidRPr="00B44AF5" w:rsidRDefault="00960FA3" w:rsidP="00EA6892">
      <w:pPr>
        <w:pStyle w:val="a3"/>
        <w:numPr>
          <w:ilvl w:val="0"/>
          <w:numId w:val="18"/>
        </w:numPr>
        <w:autoSpaceDE w:val="0"/>
        <w:autoSpaceDN w:val="0"/>
        <w:adjustRightInd w:val="0"/>
        <w:spacing w:after="0" w:line="240" w:lineRule="auto"/>
        <w:jc w:val="both"/>
        <w:rPr>
          <w:rFonts w:asciiTheme="minorHAnsi" w:eastAsia="Times New Roman" w:hAnsiTheme="minorHAnsi" w:cstheme="minorHAnsi"/>
          <w:b/>
          <w:i/>
          <w:lang w:val="el-GR"/>
        </w:rPr>
      </w:pPr>
      <w:r w:rsidRPr="00B44AF5">
        <w:rPr>
          <w:rFonts w:asciiTheme="minorHAnsi" w:eastAsia="Times New Roman" w:hAnsiTheme="minorHAnsi" w:cstheme="minorHAnsi"/>
          <w:lang w:val="el-GR" w:bidi="el-GR"/>
        </w:rPr>
        <w:t xml:space="preserve">Το βήμα 4 θα απαιτήσει περισσότερη συζήτηση στο πλαίσιο του </w:t>
      </w:r>
      <w:r w:rsidR="00CA1F75" w:rsidRPr="00B44AF5">
        <w:rPr>
          <w:rFonts w:asciiTheme="minorHAnsi" w:eastAsia="Times New Roman" w:hAnsiTheme="minorHAnsi" w:cstheme="minorHAnsi"/>
          <w:lang w:val="el-GR" w:bidi="el-GR"/>
        </w:rPr>
        <w:t xml:space="preserve">CCBE </w:t>
      </w:r>
      <w:r w:rsidRPr="00B44AF5">
        <w:rPr>
          <w:rFonts w:asciiTheme="minorHAnsi" w:eastAsia="Times New Roman" w:hAnsiTheme="minorHAnsi" w:cstheme="minorHAnsi"/>
          <w:lang w:val="el-GR" w:bidi="el-GR"/>
        </w:rPr>
        <w:t xml:space="preserve">μόλις τα μέλη του </w:t>
      </w:r>
      <w:r w:rsidR="00CA1F75" w:rsidRPr="00B44AF5">
        <w:rPr>
          <w:rFonts w:asciiTheme="minorHAnsi" w:eastAsia="Times New Roman" w:hAnsiTheme="minorHAnsi" w:cstheme="minorHAnsi"/>
          <w:lang w:val="el-GR" w:bidi="el-GR"/>
        </w:rPr>
        <w:t xml:space="preserve">CCBE </w:t>
      </w:r>
      <w:r w:rsidRPr="00B44AF5">
        <w:rPr>
          <w:rFonts w:asciiTheme="minorHAnsi" w:eastAsia="Times New Roman" w:hAnsiTheme="minorHAnsi" w:cstheme="minorHAnsi"/>
          <w:lang w:val="el-GR" w:bidi="el-GR"/>
        </w:rPr>
        <w:t xml:space="preserve">λάβουν </w:t>
      </w:r>
      <w:r w:rsidR="00CA1F75" w:rsidRPr="00B44AF5">
        <w:rPr>
          <w:rFonts w:asciiTheme="minorHAnsi" w:eastAsia="Times New Roman" w:hAnsiTheme="minorHAnsi" w:cstheme="minorHAnsi"/>
          <w:lang w:val="el-GR" w:bidi="el-GR"/>
        </w:rPr>
        <w:t xml:space="preserve">σχόλια </w:t>
      </w:r>
      <w:r w:rsidRPr="00B44AF5">
        <w:rPr>
          <w:rFonts w:asciiTheme="minorHAnsi" w:eastAsia="Times New Roman" w:hAnsiTheme="minorHAnsi" w:cstheme="minorHAnsi"/>
          <w:lang w:val="el-GR" w:bidi="el-GR"/>
        </w:rPr>
        <w:t xml:space="preserve"> από τους εθνικούς τους θεσμούς. </w:t>
      </w:r>
    </w:p>
    <w:p w14:paraId="3DDA7C09" w14:textId="77777777" w:rsidR="00FA51E0" w:rsidRPr="00B82F93" w:rsidRDefault="00FA51E0" w:rsidP="002726AC">
      <w:pPr>
        <w:pStyle w:val="a3"/>
        <w:spacing w:after="0" w:line="240" w:lineRule="auto"/>
        <w:ind w:left="720"/>
        <w:jc w:val="both"/>
        <w:rPr>
          <w:rFonts w:asciiTheme="minorHAnsi" w:eastAsia="Times New Roman" w:hAnsiTheme="minorHAnsi" w:cstheme="minorHAnsi"/>
          <w:lang w:val="el-GR"/>
        </w:rPr>
      </w:pPr>
    </w:p>
    <w:p w14:paraId="48D00DD2" w14:textId="5FB8F6E7" w:rsidR="00020EE2" w:rsidRPr="00B82F93" w:rsidRDefault="00020EE2" w:rsidP="002726AC">
      <w:pPr>
        <w:pStyle w:val="a3"/>
        <w:numPr>
          <w:ilvl w:val="0"/>
          <w:numId w:val="22"/>
        </w:numPr>
        <w:spacing w:after="0" w:line="240" w:lineRule="auto"/>
        <w:jc w:val="both"/>
        <w:rPr>
          <w:rFonts w:asciiTheme="minorHAnsi" w:hAnsiTheme="minorHAnsi" w:cstheme="minorHAnsi"/>
          <w:b/>
          <w:bCs/>
          <w:i/>
          <w:lang w:val="el-GR"/>
        </w:rPr>
      </w:pPr>
      <w:r w:rsidRPr="00892441">
        <w:rPr>
          <w:rFonts w:asciiTheme="minorHAnsi" w:hAnsiTheme="minorHAnsi" w:cstheme="minorHAnsi"/>
          <w:b/>
          <w:i/>
          <w:lang w:val="el-GR" w:bidi="el-GR"/>
        </w:rPr>
        <w:t>Δημιουργία ομάδας συνδέσμου με το Κοινοβούλιο και την Ευρωπαϊκή Επιτροπή</w:t>
      </w:r>
    </w:p>
    <w:p w14:paraId="52D31F1F" w14:textId="085DD4E9" w:rsidR="00020EE2" w:rsidRPr="00B82F93" w:rsidRDefault="00020EE2" w:rsidP="002726AC">
      <w:pPr>
        <w:spacing w:after="0" w:line="240" w:lineRule="auto"/>
        <w:jc w:val="both"/>
        <w:rPr>
          <w:rFonts w:asciiTheme="minorHAnsi" w:hAnsiTheme="minorHAnsi" w:cstheme="minorHAnsi"/>
          <w:b/>
          <w:lang w:val="el-GR"/>
        </w:rPr>
      </w:pPr>
    </w:p>
    <w:p w14:paraId="42BE1FF3" w14:textId="108E449A" w:rsidR="003E693E" w:rsidRPr="00B82F93" w:rsidRDefault="00020EE2" w:rsidP="002726AC">
      <w:pPr>
        <w:spacing w:after="0" w:line="240" w:lineRule="auto"/>
        <w:jc w:val="both"/>
        <w:rPr>
          <w:rFonts w:asciiTheme="minorHAnsi" w:eastAsia="Times New Roman" w:hAnsiTheme="minorHAnsi" w:cstheme="minorHAnsi"/>
          <w:lang w:val="el-GR"/>
        </w:rPr>
      </w:pPr>
      <w:r w:rsidRPr="002726AC">
        <w:rPr>
          <w:rFonts w:asciiTheme="minorHAnsi" w:eastAsia="Times New Roman" w:hAnsiTheme="minorHAnsi" w:cstheme="minorHAnsi"/>
          <w:lang w:val="el-GR" w:bidi="el-GR"/>
        </w:rPr>
        <w:t xml:space="preserve">Αυτή η πρόταση έχει λάβει πολύ θετική ανταπόκριση. Πρέπει να διασφαλίσουμε ότι το Κοινοβούλιο και η Ευρωπαϊκή Επιτροπή μπορούν να συνεργαστούν μαζί μας.  Αυτό θα μας βοηθήσει επίσης όσον αφορά τις προσπάθειές μας να παρουσιάσουμε τις δραστηριότητες και τις προσπάθειές μας. </w:t>
      </w:r>
    </w:p>
    <w:p w14:paraId="6A39266E" w14:textId="2927B62B" w:rsidR="003E693E" w:rsidRPr="00B82F93" w:rsidRDefault="003E693E" w:rsidP="002726AC">
      <w:pPr>
        <w:spacing w:after="0" w:line="240" w:lineRule="auto"/>
        <w:jc w:val="both"/>
        <w:rPr>
          <w:rFonts w:asciiTheme="minorHAnsi" w:eastAsia="Times New Roman" w:hAnsiTheme="minorHAnsi" w:cstheme="minorHAnsi"/>
          <w:lang w:val="el-GR"/>
        </w:rPr>
      </w:pPr>
    </w:p>
    <w:p w14:paraId="2E99DA23" w14:textId="32238412" w:rsidR="004C1591" w:rsidRPr="00B82F93" w:rsidRDefault="00B80F7A" w:rsidP="00892441">
      <w:pPr>
        <w:pStyle w:val="a3"/>
        <w:numPr>
          <w:ilvl w:val="0"/>
          <w:numId w:val="21"/>
        </w:numPr>
        <w:shd w:val="clear" w:color="auto" w:fill="D5DCE4" w:themeFill="text2" w:themeFillTint="33"/>
        <w:spacing w:after="0" w:line="240" w:lineRule="auto"/>
        <w:ind w:hanging="720"/>
        <w:jc w:val="both"/>
        <w:rPr>
          <w:rFonts w:asciiTheme="minorHAnsi" w:eastAsia="Times New Roman" w:hAnsiTheme="minorHAnsi" w:cstheme="minorHAnsi"/>
          <w:b/>
          <w:bCs/>
          <w:lang w:val="el-GR"/>
        </w:rPr>
      </w:pPr>
      <w:r w:rsidRPr="002726AC">
        <w:rPr>
          <w:rFonts w:asciiTheme="minorHAnsi" w:eastAsia="Times New Roman" w:hAnsiTheme="minorHAnsi" w:cstheme="minorHAnsi"/>
          <w:b/>
          <w:lang w:val="el-GR" w:bidi="el-GR"/>
        </w:rPr>
        <w:t>Προτάσεις του Σχεδίου δράσης της Ευρωπαϊκής Επιτροπής</w:t>
      </w:r>
    </w:p>
    <w:p w14:paraId="70EACED9" w14:textId="2D674B5C" w:rsidR="00B80F7A" w:rsidRPr="00B82F93" w:rsidRDefault="00B80F7A" w:rsidP="002726AC">
      <w:pPr>
        <w:spacing w:after="0" w:line="240" w:lineRule="auto"/>
        <w:jc w:val="both"/>
        <w:rPr>
          <w:rFonts w:asciiTheme="minorHAnsi" w:eastAsia="Times New Roman" w:hAnsiTheme="minorHAnsi" w:cstheme="minorHAnsi"/>
          <w:lang w:val="el-GR"/>
        </w:rPr>
      </w:pPr>
    </w:p>
    <w:p w14:paraId="32CBBBE7" w14:textId="39747193" w:rsidR="000E7150" w:rsidRPr="00B82F93" w:rsidRDefault="000E7150" w:rsidP="002726AC">
      <w:pPr>
        <w:spacing w:after="0" w:line="240" w:lineRule="auto"/>
        <w:jc w:val="both"/>
        <w:rPr>
          <w:rFonts w:asciiTheme="minorHAnsi" w:eastAsia="Times New Roman" w:hAnsiTheme="minorHAnsi" w:cstheme="minorHAnsi"/>
          <w:lang w:val="el-GR"/>
        </w:rPr>
      </w:pPr>
      <w:r w:rsidRPr="002726AC">
        <w:rPr>
          <w:rFonts w:asciiTheme="minorHAnsi" w:eastAsia="Times New Roman" w:hAnsiTheme="minorHAnsi" w:cstheme="minorHAnsi"/>
          <w:lang w:val="el-GR" w:bidi="el-GR"/>
        </w:rPr>
        <w:t xml:space="preserve">Αναφέρθηκε ότι είναι πιθανό οι </w:t>
      </w:r>
      <w:r w:rsidR="00B44AF5">
        <w:rPr>
          <w:rFonts w:asciiTheme="minorHAnsi" w:eastAsia="Times New Roman" w:hAnsiTheme="minorHAnsi" w:cstheme="minorHAnsi"/>
          <w:lang w:val="el-GR" w:bidi="el-GR"/>
        </w:rPr>
        <w:t xml:space="preserve">σχετικές </w:t>
      </w:r>
      <w:r w:rsidRPr="002726AC">
        <w:rPr>
          <w:rFonts w:asciiTheme="minorHAnsi" w:eastAsia="Times New Roman" w:hAnsiTheme="minorHAnsi" w:cstheme="minorHAnsi"/>
          <w:lang w:val="el-GR" w:bidi="el-GR"/>
        </w:rPr>
        <w:t>προτάσεις του Σχεδίου δράσης της Ευρωπαϊκής Επιτροπής να δημοσιευθούν στις 6 Ιουλίου</w:t>
      </w:r>
      <w:r w:rsidR="00B44AF5">
        <w:rPr>
          <w:rFonts w:asciiTheme="minorHAnsi" w:eastAsia="Times New Roman" w:hAnsiTheme="minorHAnsi" w:cstheme="minorHAnsi"/>
          <w:lang w:val="el-GR" w:bidi="el-GR"/>
        </w:rPr>
        <w:t xml:space="preserve"> 2021</w:t>
      </w:r>
      <w:r w:rsidRPr="002726AC">
        <w:rPr>
          <w:rFonts w:asciiTheme="minorHAnsi" w:eastAsia="Times New Roman" w:hAnsiTheme="minorHAnsi" w:cstheme="minorHAnsi"/>
          <w:lang w:val="el-GR" w:bidi="el-GR"/>
        </w:rPr>
        <w:t xml:space="preserve">.  </w:t>
      </w:r>
    </w:p>
    <w:p w14:paraId="23E237E0" w14:textId="77777777" w:rsidR="000E7150" w:rsidRPr="00B82F93" w:rsidRDefault="000E7150" w:rsidP="002726AC">
      <w:pPr>
        <w:spacing w:after="0" w:line="240" w:lineRule="auto"/>
        <w:jc w:val="both"/>
        <w:rPr>
          <w:rFonts w:asciiTheme="minorHAnsi" w:eastAsia="Times New Roman" w:hAnsiTheme="minorHAnsi" w:cstheme="minorHAnsi"/>
          <w:lang w:val="el-GR"/>
        </w:rPr>
      </w:pPr>
    </w:p>
    <w:p w14:paraId="6A107645" w14:textId="1CA990B2" w:rsidR="004C1591" w:rsidRPr="00B82F93" w:rsidRDefault="00B44AF5" w:rsidP="002726AC">
      <w:pPr>
        <w:spacing w:after="0" w:line="240" w:lineRule="auto"/>
        <w:jc w:val="both"/>
        <w:rPr>
          <w:rFonts w:asciiTheme="minorHAnsi" w:eastAsia="Times New Roman" w:hAnsiTheme="minorHAnsi" w:cstheme="minorHAnsi"/>
          <w:lang w:val="el-GR"/>
        </w:rPr>
      </w:pPr>
      <w:r>
        <w:rPr>
          <w:rFonts w:asciiTheme="minorHAnsi" w:eastAsia="Times New Roman" w:hAnsiTheme="minorHAnsi" w:cstheme="minorHAnsi"/>
          <w:lang w:val="el-GR" w:bidi="el-GR"/>
        </w:rPr>
        <w:t xml:space="preserve">Αναμένεται συνάντηση </w:t>
      </w:r>
      <w:r w:rsidR="000E7150" w:rsidRPr="002726AC">
        <w:rPr>
          <w:rFonts w:asciiTheme="minorHAnsi" w:eastAsia="Times New Roman" w:hAnsiTheme="minorHAnsi" w:cstheme="minorHAnsi"/>
          <w:lang w:val="el-GR" w:bidi="el-GR"/>
        </w:rPr>
        <w:t xml:space="preserve"> με την Ευρωπαϊκή Επιτροπή στα μέσα Ιουνίου, όταν οι προτάσεις είναι πιο συγκεκριμένες και ανεπτυγμένες σε ικανοποιητικό επίπεδο. Σε αυτό το πλαίσιο, </w:t>
      </w:r>
      <w:r>
        <w:rPr>
          <w:rFonts w:asciiTheme="minorHAnsi" w:eastAsia="Times New Roman" w:hAnsiTheme="minorHAnsi" w:cstheme="minorHAnsi"/>
          <w:lang w:val="el-GR" w:bidi="el-GR"/>
        </w:rPr>
        <w:t xml:space="preserve">το </w:t>
      </w:r>
      <w:r>
        <w:rPr>
          <w:rFonts w:asciiTheme="minorHAnsi" w:eastAsia="Times New Roman" w:hAnsiTheme="minorHAnsi" w:cstheme="minorHAnsi"/>
          <w:lang w:val="en-US" w:bidi="el-GR"/>
        </w:rPr>
        <w:t>CCBE</w:t>
      </w:r>
      <w:r w:rsidRPr="00B44AF5">
        <w:rPr>
          <w:rFonts w:asciiTheme="minorHAnsi" w:eastAsia="Times New Roman" w:hAnsiTheme="minorHAnsi" w:cstheme="minorHAnsi"/>
          <w:lang w:val="el-GR" w:bidi="el-GR"/>
        </w:rPr>
        <w:t xml:space="preserve"> </w:t>
      </w:r>
      <w:r>
        <w:rPr>
          <w:rFonts w:asciiTheme="minorHAnsi" w:eastAsia="Times New Roman" w:hAnsiTheme="minorHAnsi" w:cstheme="minorHAnsi"/>
          <w:lang w:val="el-GR" w:bidi="el-GR"/>
        </w:rPr>
        <w:t xml:space="preserve">ήλθε </w:t>
      </w:r>
      <w:r w:rsidR="000E7150" w:rsidRPr="002726AC">
        <w:rPr>
          <w:rFonts w:asciiTheme="minorHAnsi" w:eastAsia="Times New Roman" w:hAnsiTheme="minorHAnsi" w:cstheme="minorHAnsi"/>
          <w:lang w:val="el-GR" w:bidi="el-GR"/>
        </w:rPr>
        <w:t xml:space="preserve"> σε επαφή με την Ευρωπαϊκή Επιτροπή και η Ευρωπαϊκή Επιτροπή δήλωσε ότι είναι πρόθυμη να συναντηθεί σε αυτό το στάδιο. </w:t>
      </w:r>
    </w:p>
    <w:p w14:paraId="18FCBD3A" w14:textId="77777777" w:rsidR="00892441" w:rsidRPr="00B82F93" w:rsidRDefault="00892441" w:rsidP="002726AC">
      <w:pPr>
        <w:spacing w:after="0" w:line="240" w:lineRule="auto"/>
        <w:jc w:val="both"/>
        <w:rPr>
          <w:rFonts w:asciiTheme="minorHAnsi" w:eastAsia="Times New Roman" w:hAnsiTheme="minorHAnsi" w:cstheme="minorHAnsi"/>
          <w:lang w:val="el-GR"/>
        </w:rPr>
      </w:pPr>
    </w:p>
    <w:p w14:paraId="4A7E2206" w14:textId="5F56DC9C" w:rsidR="00F5290C" w:rsidRPr="00B82F93" w:rsidRDefault="00020EE2" w:rsidP="002726AC">
      <w:pPr>
        <w:spacing w:after="0" w:line="240" w:lineRule="auto"/>
        <w:jc w:val="both"/>
        <w:rPr>
          <w:rFonts w:asciiTheme="minorHAnsi" w:eastAsia="Times New Roman" w:hAnsiTheme="minorHAnsi" w:cstheme="minorHAnsi"/>
          <w:lang w:val="el-GR"/>
        </w:rPr>
      </w:pPr>
      <w:r w:rsidRPr="002726AC">
        <w:rPr>
          <w:rFonts w:asciiTheme="minorHAnsi" w:eastAsia="Times New Roman" w:hAnsiTheme="minorHAnsi" w:cstheme="minorHAnsi"/>
          <w:lang w:val="el-GR" w:bidi="el-GR"/>
        </w:rPr>
        <w:t xml:space="preserve"> </w:t>
      </w:r>
    </w:p>
    <w:sectPr w:rsidR="00F5290C" w:rsidRPr="00B82F9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A5017" w14:textId="77777777" w:rsidR="008A420F" w:rsidRDefault="008A420F" w:rsidP="00F015A4">
      <w:pPr>
        <w:spacing w:after="0" w:line="240" w:lineRule="auto"/>
      </w:pPr>
      <w:r>
        <w:separator/>
      </w:r>
    </w:p>
  </w:endnote>
  <w:endnote w:type="continuationSeparator" w:id="0">
    <w:p w14:paraId="03BB170E" w14:textId="77777777" w:rsidR="008A420F" w:rsidRDefault="008A420F" w:rsidP="00F01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357354"/>
      <w:docPartObj>
        <w:docPartGallery w:val="Page Numbers (Bottom of Page)"/>
        <w:docPartUnique/>
      </w:docPartObj>
    </w:sdtPr>
    <w:sdtEndPr>
      <w:rPr>
        <w:noProof/>
      </w:rPr>
    </w:sdtEndPr>
    <w:sdtContent>
      <w:p w14:paraId="005C8DC5" w14:textId="7931BB01" w:rsidR="006C0C4C" w:rsidRDefault="006C0C4C">
        <w:pPr>
          <w:pStyle w:val="a7"/>
          <w:jc w:val="center"/>
        </w:pPr>
        <w:r>
          <w:rPr>
            <w:lang w:val="el-GR" w:bidi="el-GR"/>
          </w:rPr>
          <w:fldChar w:fldCharType="begin"/>
        </w:r>
        <w:r>
          <w:rPr>
            <w:lang w:val="el-GR" w:bidi="el-GR"/>
          </w:rPr>
          <w:instrText xml:space="preserve"> PAGE   \* MERGEFORMAT </w:instrText>
        </w:r>
        <w:r>
          <w:rPr>
            <w:lang w:val="el-GR" w:bidi="el-GR"/>
          </w:rPr>
          <w:fldChar w:fldCharType="separate"/>
        </w:r>
        <w:r w:rsidR="00150CC1">
          <w:rPr>
            <w:noProof/>
            <w:lang w:val="el-GR" w:bidi="el-GR"/>
          </w:rPr>
          <w:t>1</w:t>
        </w:r>
        <w:r>
          <w:rPr>
            <w:noProof/>
            <w:lang w:val="el-GR" w:bidi="el-GR"/>
          </w:rPr>
          <w:fldChar w:fldCharType="end"/>
        </w:r>
      </w:p>
    </w:sdtContent>
  </w:sdt>
  <w:p w14:paraId="2646459B" w14:textId="77777777" w:rsidR="006C0C4C" w:rsidRDefault="006C0C4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7B910" w14:textId="77777777" w:rsidR="008A420F" w:rsidRDefault="008A420F" w:rsidP="00F015A4">
      <w:pPr>
        <w:spacing w:after="0" w:line="240" w:lineRule="auto"/>
      </w:pPr>
      <w:r>
        <w:separator/>
      </w:r>
    </w:p>
  </w:footnote>
  <w:footnote w:type="continuationSeparator" w:id="0">
    <w:p w14:paraId="7C5620BC" w14:textId="77777777" w:rsidR="008A420F" w:rsidRDefault="008A420F" w:rsidP="00F015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77AA"/>
    <w:multiLevelType w:val="hybridMultilevel"/>
    <w:tmpl w:val="369A0B94"/>
    <w:lvl w:ilvl="0" w:tplc="080C0015">
      <w:start w:val="1"/>
      <w:numFmt w:val="upperLetter"/>
      <w:lvlText w:val="%1."/>
      <w:lvlJc w:val="left"/>
      <w:pPr>
        <w:ind w:left="540" w:hanging="360"/>
      </w:pPr>
      <w:rPr>
        <w:rFonts w:hint="default"/>
      </w:rPr>
    </w:lvl>
    <w:lvl w:ilvl="1" w:tplc="080C0019" w:tentative="1">
      <w:start w:val="1"/>
      <w:numFmt w:val="lowerLetter"/>
      <w:lvlText w:val="%2."/>
      <w:lvlJc w:val="left"/>
      <w:pPr>
        <w:ind w:left="1260" w:hanging="360"/>
      </w:pPr>
    </w:lvl>
    <w:lvl w:ilvl="2" w:tplc="080C001B" w:tentative="1">
      <w:start w:val="1"/>
      <w:numFmt w:val="lowerRoman"/>
      <w:lvlText w:val="%3."/>
      <w:lvlJc w:val="right"/>
      <w:pPr>
        <w:ind w:left="1980" w:hanging="180"/>
      </w:pPr>
    </w:lvl>
    <w:lvl w:ilvl="3" w:tplc="080C000F" w:tentative="1">
      <w:start w:val="1"/>
      <w:numFmt w:val="decimal"/>
      <w:lvlText w:val="%4."/>
      <w:lvlJc w:val="left"/>
      <w:pPr>
        <w:ind w:left="2700" w:hanging="360"/>
      </w:pPr>
    </w:lvl>
    <w:lvl w:ilvl="4" w:tplc="080C0019" w:tentative="1">
      <w:start w:val="1"/>
      <w:numFmt w:val="lowerLetter"/>
      <w:lvlText w:val="%5."/>
      <w:lvlJc w:val="left"/>
      <w:pPr>
        <w:ind w:left="3420" w:hanging="360"/>
      </w:pPr>
    </w:lvl>
    <w:lvl w:ilvl="5" w:tplc="080C001B" w:tentative="1">
      <w:start w:val="1"/>
      <w:numFmt w:val="lowerRoman"/>
      <w:lvlText w:val="%6."/>
      <w:lvlJc w:val="right"/>
      <w:pPr>
        <w:ind w:left="4140" w:hanging="180"/>
      </w:pPr>
    </w:lvl>
    <w:lvl w:ilvl="6" w:tplc="080C000F" w:tentative="1">
      <w:start w:val="1"/>
      <w:numFmt w:val="decimal"/>
      <w:lvlText w:val="%7."/>
      <w:lvlJc w:val="left"/>
      <w:pPr>
        <w:ind w:left="4860" w:hanging="360"/>
      </w:pPr>
    </w:lvl>
    <w:lvl w:ilvl="7" w:tplc="080C0019" w:tentative="1">
      <w:start w:val="1"/>
      <w:numFmt w:val="lowerLetter"/>
      <w:lvlText w:val="%8."/>
      <w:lvlJc w:val="left"/>
      <w:pPr>
        <w:ind w:left="5580" w:hanging="360"/>
      </w:pPr>
    </w:lvl>
    <w:lvl w:ilvl="8" w:tplc="080C001B" w:tentative="1">
      <w:start w:val="1"/>
      <w:numFmt w:val="lowerRoman"/>
      <w:lvlText w:val="%9."/>
      <w:lvlJc w:val="right"/>
      <w:pPr>
        <w:ind w:left="6300" w:hanging="180"/>
      </w:pPr>
    </w:lvl>
  </w:abstractNum>
  <w:abstractNum w:abstractNumId="1" w15:restartNumberingAfterBreak="0">
    <w:nsid w:val="06DB4044"/>
    <w:multiLevelType w:val="hybridMultilevel"/>
    <w:tmpl w:val="402C68B6"/>
    <w:lvl w:ilvl="0" w:tplc="22B272D2">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085C2C"/>
    <w:multiLevelType w:val="hybridMultilevel"/>
    <w:tmpl w:val="0C1A7CE4"/>
    <w:lvl w:ilvl="0" w:tplc="69D0B1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4F5566"/>
    <w:multiLevelType w:val="hybridMultilevel"/>
    <w:tmpl w:val="C39A5BD2"/>
    <w:lvl w:ilvl="0" w:tplc="961891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B2D83"/>
    <w:multiLevelType w:val="hybridMultilevel"/>
    <w:tmpl w:val="8CAC0374"/>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241A31DE"/>
    <w:multiLevelType w:val="hybridMultilevel"/>
    <w:tmpl w:val="3F88AC7A"/>
    <w:lvl w:ilvl="0" w:tplc="07046ABC">
      <w:start w:val="1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AB7046"/>
    <w:multiLevelType w:val="hybridMultilevel"/>
    <w:tmpl w:val="B4128CAE"/>
    <w:lvl w:ilvl="0" w:tplc="A2B0E6FA">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CE8000C"/>
    <w:multiLevelType w:val="hybridMultilevel"/>
    <w:tmpl w:val="61A8CFFE"/>
    <w:lvl w:ilvl="0" w:tplc="0BC60CAC">
      <w:start w:val="11"/>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92669F"/>
    <w:multiLevelType w:val="hybridMultilevel"/>
    <w:tmpl w:val="6A3053AA"/>
    <w:lvl w:ilvl="0" w:tplc="BD2E2F3C">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26118A"/>
    <w:multiLevelType w:val="hybridMultilevel"/>
    <w:tmpl w:val="AD8A091C"/>
    <w:lvl w:ilvl="0" w:tplc="672215A4">
      <w:start w:val="17"/>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E9137F"/>
    <w:multiLevelType w:val="hybridMultilevel"/>
    <w:tmpl w:val="F5569EA2"/>
    <w:lvl w:ilvl="0" w:tplc="6FB27166">
      <w:start w:val="17"/>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547158"/>
    <w:multiLevelType w:val="hybridMultilevel"/>
    <w:tmpl w:val="455EB18A"/>
    <w:lvl w:ilvl="0" w:tplc="C29A070A">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90F176A"/>
    <w:multiLevelType w:val="hybridMultilevel"/>
    <w:tmpl w:val="75780524"/>
    <w:lvl w:ilvl="0" w:tplc="2264BD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D197E74"/>
    <w:multiLevelType w:val="hybridMultilevel"/>
    <w:tmpl w:val="D15AFB60"/>
    <w:lvl w:ilvl="0" w:tplc="CE620FF6">
      <w:start w:val="8"/>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56083A64"/>
    <w:multiLevelType w:val="hybridMultilevel"/>
    <w:tmpl w:val="B2E0AE68"/>
    <w:lvl w:ilvl="0" w:tplc="BD2E2F3C">
      <w:start w:val="1"/>
      <w:numFmt w:val="bullet"/>
      <w:lvlText w:val="-"/>
      <w:lvlJc w:val="left"/>
      <w:pPr>
        <w:ind w:left="54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BF3BD7"/>
    <w:multiLevelType w:val="hybridMultilevel"/>
    <w:tmpl w:val="EF287F88"/>
    <w:lvl w:ilvl="0" w:tplc="08090015">
      <w:start w:val="1"/>
      <w:numFmt w:val="upperLetter"/>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62AE754D"/>
    <w:multiLevelType w:val="hybridMultilevel"/>
    <w:tmpl w:val="D66A40F2"/>
    <w:lvl w:ilvl="0" w:tplc="EE4201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541076"/>
    <w:multiLevelType w:val="hybridMultilevel"/>
    <w:tmpl w:val="4C5E3E28"/>
    <w:lvl w:ilvl="0" w:tplc="C6009A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EB0FC1"/>
    <w:multiLevelType w:val="hybridMultilevel"/>
    <w:tmpl w:val="53F09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96575E"/>
    <w:multiLevelType w:val="hybridMultilevel"/>
    <w:tmpl w:val="72360D76"/>
    <w:lvl w:ilvl="0" w:tplc="D61A3A1A">
      <w:start w:val="11"/>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D562492"/>
    <w:multiLevelType w:val="hybridMultilevel"/>
    <w:tmpl w:val="4D9A9B7A"/>
    <w:lvl w:ilvl="0" w:tplc="0809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7"/>
  </w:num>
  <w:num w:numId="4">
    <w:abstractNumId w:val="11"/>
  </w:num>
  <w:num w:numId="5">
    <w:abstractNumId w:val="5"/>
  </w:num>
  <w:num w:numId="6">
    <w:abstractNumId w:val="16"/>
  </w:num>
  <w:num w:numId="7">
    <w:abstractNumId w:val="1"/>
  </w:num>
  <w:num w:numId="8">
    <w:abstractNumId w:val="1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6"/>
  </w:num>
  <w:num w:numId="12">
    <w:abstractNumId w:val="4"/>
  </w:num>
  <w:num w:numId="13">
    <w:abstractNumId w:val="20"/>
  </w:num>
  <w:num w:numId="14">
    <w:abstractNumId w:val="18"/>
  </w:num>
  <w:num w:numId="15">
    <w:abstractNumId w:val="8"/>
  </w:num>
  <w:num w:numId="16">
    <w:abstractNumId w:val="10"/>
  </w:num>
  <w:num w:numId="17">
    <w:abstractNumId w:val="9"/>
  </w:num>
  <w:num w:numId="18">
    <w:abstractNumId w:val="14"/>
  </w:num>
  <w:num w:numId="19">
    <w:abstractNumId w:val="15"/>
  </w:num>
  <w:num w:numId="20">
    <w:abstractNumId w:val="3"/>
  </w:num>
  <w:num w:numId="21">
    <w:abstractNumId w:val="2"/>
  </w:num>
  <w:num w:numId="22">
    <w:abstractNumId w:val="0"/>
  </w:num>
  <w:num w:numId="23">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DA3223A-2360-4973-9051-C89AB023222E}"/>
    <w:docVar w:name="dgnword-eventsink" w:val="637811048"/>
  </w:docVars>
  <w:rsids>
    <w:rsidRoot w:val="00020538"/>
    <w:rsid w:val="00003FD7"/>
    <w:rsid w:val="00020538"/>
    <w:rsid w:val="00020EE2"/>
    <w:rsid w:val="000337A9"/>
    <w:rsid w:val="00060FAF"/>
    <w:rsid w:val="00074C94"/>
    <w:rsid w:val="00076BD6"/>
    <w:rsid w:val="0008221E"/>
    <w:rsid w:val="00091BD4"/>
    <w:rsid w:val="000A77BA"/>
    <w:rsid w:val="000B1071"/>
    <w:rsid w:val="000B4F7C"/>
    <w:rsid w:val="000B6F17"/>
    <w:rsid w:val="000C56C5"/>
    <w:rsid w:val="000D0AB9"/>
    <w:rsid w:val="000D3031"/>
    <w:rsid w:val="000E26E0"/>
    <w:rsid w:val="000E3694"/>
    <w:rsid w:val="000E7150"/>
    <w:rsid w:val="000E7E2A"/>
    <w:rsid w:val="001219A0"/>
    <w:rsid w:val="00130593"/>
    <w:rsid w:val="001376A2"/>
    <w:rsid w:val="00146C2E"/>
    <w:rsid w:val="00147A4D"/>
    <w:rsid w:val="00150CC1"/>
    <w:rsid w:val="00154B42"/>
    <w:rsid w:val="001A29A8"/>
    <w:rsid w:val="001A4F3F"/>
    <w:rsid w:val="001B7340"/>
    <w:rsid w:val="001E0F2D"/>
    <w:rsid w:val="001F394B"/>
    <w:rsid w:val="001F5055"/>
    <w:rsid w:val="002001A3"/>
    <w:rsid w:val="002014E3"/>
    <w:rsid w:val="00202E21"/>
    <w:rsid w:val="002061C2"/>
    <w:rsid w:val="0021743D"/>
    <w:rsid w:val="002308B4"/>
    <w:rsid w:val="00230C7C"/>
    <w:rsid w:val="002345C7"/>
    <w:rsid w:val="002364AB"/>
    <w:rsid w:val="00244D59"/>
    <w:rsid w:val="002556DE"/>
    <w:rsid w:val="00264F74"/>
    <w:rsid w:val="002726AC"/>
    <w:rsid w:val="00276AC6"/>
    <w:rsid w:val="00277B9B"/>
    <w:rsid w:val="00290194"/>
    <w:rsid w:val="0029745F"/>
    <w:rsid w:val="002A497A"/>
    <w:rsid w:val="002B1D5C"/>
    <w:rsid w:val="002B6CFA"/>
    <w:rsid w:val="002B6DCD"/>
    <w:rsid w:val="002E47EC"/>
    <w:rsid w:val="002F56A5"/>
    <w:rsid w:val="00322F8C"/>
    <w:rsid w:val="003339F1"/>
    <w:rsid w:val="00334B83"/>
    <w:rsid w:val="00334B99"/>
    <w:rsid w:val="00336739"/>
    <w:rsid w:val="003426C5"/>
    <w:rsid w:val="003455A1"/>
    <w:rsid w:val="0036452B"/>
    <w:rsid w:val="003779BF"/>
    <w:rsid w:val="003A3F6C"/>
    <w:rsid w:val="003A5FF6"/>
    <w:rsid w:val="003B1318"/>
    <w:rsid w:val="003C03EF"/>
    <w:rsid w:val="003C58AB"/>
    <w:rsid w:val="003D6BB0"/>
    <w:rsid w:val="003E5424"/>
    <w:rsid w:val="003E693E"/>
    <w:rsid w:val="003F1108"/>
    <w:rsid w:val="00404A61"/>
    <w:rsid w:val="004233F4"/>
    <w:rsid w:val="00426510"/>
    <w:rsid w:val="004315B5"/>
    <w:rsid w:val="00443026"/>
    <w:rsid w:val="004542EB"/>
    <w:rsid w:val="00470FA5"/>
    <w:rsid w:val="0047313C"/>
    <w:rsid w:val="004947B7"/>
    <w:rsid w:val="00494F6A"/>
    <w:rsid w:val="00496E6B"/>
    <w:rsid w:val="004B62C5"/>
    <w:rsid w:val="004C1591"/>
    <w:rsid w:val="004D16D3"/>
    <w:rsid w:val="004D6598"/>
    <w:rsid w:val="004F2F58"/>
    <w:rsid w:val="00501A81"/>
    <w:rsid w:val="00504275"/>
    <w:rsid w:val="00522259"/>
    <w:rsid w:val="00542C4B"/>
    <w:rsid w:val="0054323B"/>
    <w:rsid w:val="00546619"/>
    <w:rsid w:val="00557C4D"/>
    <w:rsid w:val="005629B3"/>
    <w:rsid w:val="005714F3"/>
    <w:rsid w:val="00576298"/>
    <w:rsid w:val="0057694F"/>
    <w:rsid w:val="00597DCF"/>
    <w:rsid w:val="005B7814"/>
    <w:rsid w:val="005E637F"/>
    <w:rsid w:val="00600F31"/>
    <w:rsid w:val="0060349D"/>
    <w:rsid w:val="00610811"/>
    <w:rsid w:val="00611E2C"/>
    <w:rsid w:val="00614FBC"/>
    <w:rsid w:val="00623373"/>
    <w:rsid w:val="0062416B"/>
    <w:rsid w:val="00625ECD"/>
    <w:rsid w:val="00626824"/>
    <w:rsid w:val="006334ED"/>
    <w:rsid w:val="0063408A"/>
    <w:rsid w:val="006412B0"/>
    <w:rsid w:val="006567BF"/>
    <w:rsid w:val="006658B5"/>
    <w:rsid w:val="00685B5D"/>
    <w:rsid w:val="006A5E98"/>
    <w:rsid w:val="006A7630"/>
    <w:rsid w:val="006C0C4C"/>
    <w:rsid w:val="006C156A"/>
    <w:rsid w:val="006C53A4"/>
    <w:rsid w:val="006D23A3"/>
    <w:rsid w:val="006E05E3"/>
    <w:rsid w:val="006E4C64"/>
    <w:rsid w:val="006F306B"/>
    <w:rsid w:val="006F3CD1"/>
    <w:rsid w:val="00705641"/>
    <w:rsid w:val="007068F2"/>
    <w:rsid w:val="0072403D"/>
    <w:rsid w:val="00736C6C"/>
    <w:rsid w:val="00742023"/>
    <w:rsid w:val="007779B0"/>
    <w:rsid w:val="007A1BE0"/>
    <w:rsid w:val="007B08A7"/>
    <w:rsid w:val="007B2A96"/>
    <w:rsid w:val="007C6AE9"/>
    <w:rsid w:val="007D0A9D"/>
    <w:rsid w:val="007D7FC4"/>
    <w:rsid w:val="008270F9"/>
    <w:rsid w:val="008302C3"/>
    <w:rsid w:val="00832B90"/>
    <w:rsid w:val="00841BB6"/>
    <w:rsid w:val="00842198"/>
    <w:rsid w:val="00845406"/>
    <w:rsid w:val="00870BA6"/>
    <w:rsid w:val="00875DCD"/>
    <w:rsid w:val="00887312"/>
    <w:rsid w:val="00892441"/>
    <w:rsid w:val="008A0338"/>
    <w:rsid w:val="008A391C"/>
    <w:rsid w:val="008A420F"/>
    <w:rsid w:val="008B23DD"/>
    <w:rsid w:val="008C0C73"/>
    <w:rsid w:val="008C354D"/>
    <w:rsid w:val="008D133E"/>
    <w:rsid w:val="008E073E"/>
    <w:rsid w:val="008F1D27"/>
    <w:rsid w:val="00900A12"/>
    <w:rsid w:val="009123E8"/>
    <w:rsid w:val="00926F41"/>
    <w:rsid w:val="00930C03"/>
    <w:rsid w:val="0095176E"/>
    <w:rsid w:val="00956767"/>
    <w:rsid w:val="00960FA3"/>
    <w:rsid w:val="00973DB5"/>
    <w:rsid w:val="00986B5B"/>
    <w:rsid w:val="00993663"/>
    <w:rsid w:val="00997114"/>
    <w:rsid w:val="009976E3"/>
    <w:rsid w:val="009A2200"/>
    <w:rsid w:val="009A7496"/>
    <w:rsid w:val="009D2A59"/>
    <w:rsid w:val="009D6892"/>
    <w:rsid w:val="00A01AF8"/>
    <w:rsid w:val="00A04970"/>
    <w:rsid w:val="00A128D3"/>
    <w:rsid w:val="00A3365A"/>
    <w:rsid w:val="00A534AC"/>
    <w:rsid w:val="00A6288D"/>
    <w:rsid w:val="00A64FF4"/>
    <w:rsid w:val="00A92E2D"/>
    <w:rsid w:val="00AC1AC6"/>
    <w:rsid w:val="00AC4882"/>
    <w:rsid w:val="00AC733B"/>
    <w:rsid w:val="00AD539C"/>
    <w:rsid w:val="00AD6C95"/>
    <w:rsid w:val="00AE22CE"/>
    <w:rsid w:val="00AE5E67"/>
    <w:rsid w:val="00AF4864"/>
    <w:rsid w:val="00B16960"/>
    <w:rsid w:val="00B208AB"/>
    <w:rsid w:val="00B44AF5"/>
    <w:rsid w:val="00B60B94"/>
    <w:rsid w:val="00B66C06"/>
    <w:rsid w:val="00B67743"/>
    <w:rsid w:val="00B71C66"/>
    <w:rsid w:val="00B80F7A"/>
    <w:rsid w:val="00B82689"/>
    <w:rsid w:val="00B82F93"/>
    <w:rsid w:val="00B9674A"/>
    <w:rsid w:val="00BA489B"/>
    <w:rsid w:val="00BB144E"/>
    <w:rsid w:val="00BC0E4C"/>
    <w:rsid w:val="00BC3B09"/>
    <w:rsid w:val="00BD1DCF"/>
    <w:rsid w:val="00BD2D74"/>
    <w:rsid w:val="00BD6E7D"/>
    <w:rsid w:val="00BE42A0"/>
    <w:rsid w:val="00C02C5C"/>
    <w:rsid w:val="00C0363E"/>
    <w:rsid w:val="00C05FE0"/>
    <w:rsid w:val="00C07FFB"/>
    <w:rsid w:val="00C119FE"/>
    <w:rsid w:val="00C15370"/>
    <w:rsid w:val="00C24E10"/>
    <w:rsid w:val="00C35AE0"/>
    <w:rsid w:val="00C54956"/>
    <w:rsid w:val="00C662FD"/>
    <w:rsid w:val="00C67878"/>
    <w:rsid w:val="00C67E45"/>
    <w:rsid w:val="00C73E2A"/>
    <w:rsid w:val="00C75CF9"/>
    <w:rsid w:val="00C93C87"/>
    <w:rsid w:val="00C9582C"/>
    <w:rsid w:val="00CA1F75"/>
    <w:rsid w:val="00CA28D5"/>
    <w:rsid w:val="00CA784A"/>
    <w:rsid w:val="00CC70F6"/>
    <w:rsid w:val="00CD0419"/>
    <w:rsid w:val="00CD326F"/>
    <w:rsid w:val="00CD3F10"/>
    <w:rsid w:val="00CD5762"/>
    <w:rsid w:val="00CE530F"/>
    <w:rsid w:val="00D0031B"/>
    <w:rsid w:val="00D10C0E"/>
    <w:rsid w:val="00D167B8"/>
    <w:rsid w:val="00D23175"/>
    <w:rsid w:val="00D65DBC"/>
    <w:rsid w:val="00D708B4"/>
    <w:rsid w:val="00D85193"/>
    <w:rsid w:val="00DB0065"/>
    <w:rsid w:val="00DC31FA"/>
    <w:rsid w:val="00DC6558"/>
    <w:rsid w:val="00DD3FEA"/>
    <w:rsid w:val="00DE2376"/>
    <w:rsid w:val="00DF4C38"/>
    <w:rsid w:val="00E069EB"/>
    <w:rsid w:val="00E16A99"/>
    <w:rsid w:val="00E4594F"/>
    <w:rsid w:val="00E517F1"/>
    <w:rsid w:val="00E6164B"/>
    <w:rsid w:val="00E76F27"/>
    <w:rsid w:val="00E92344"/>
    <w:rsid w:val="00E94D0F"/>
    <w:rsid w:val="00EA05D9"/>
    <w:rsid w:val="00EA5A77"/>
    <w:rsid w:val="00EB539F"/>
    <w:rsid w:val="00F015A4"/>
    <w:rsid w:val="00F12EF4"/>
    <w:rsid w:val="00F138BD"/>
    <w:rsid w:val="00F13EF2"/>
    <w:rsid w:val="00F31CF6"/>
    <w:rsid w:val="00F35E21"/>
    <w:rsid w:val="00F42C73"/>
    <w:rsid w:val="00F5290C"/>
    <w:rsid w:val="00F617EB"/>
    <w:rsid w:val="00F67FF5"/>
    <w:rsid w:val="00F85F9A"/>
    <w:rsid w:val="00F864E9"/>
    <w:rsid w:val="00FA51E0"/>
    <w:rsid w:val="00FB34C8"/>
    <w:rsid w:val="00FD66E0"/>
    <w:rsid w:val="00FF1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1D026"/>
  <w15:chartTrackingRefBased/>
  <w15:docId w15:val="{EBEBA9FD-84AD-4952-BA9D-3B508175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fr-B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FAF"/>
    <w:pPr>
      <w:ind w:left="708"/>
    </w:pPr>
  </w:style>
  <w:style w:type="character" w:styleId="-">
    <w:name w:val="Hyperlink"/>
    <w:uiPriority w:val="99"/>
    <w:unhideWhenUsed/>
    <w:rsid w:val="008C354D"/>
    <w:rPr>
      <w:color w:val="0000FF"/>
      <w:u w:val="single"/>
    </w:rPr>
  </w:style>
  <w:style w:type="character" w:styleId="a4">
    <w:name w:val="Emphasis"/>
    <w:uiPriority w:val="20"/>
    <w:qFormat/>
    <w:rsid w:val="008C0C73"/>
    <w:rPr>
      <w:b/>
      <w:bCs/>
      <w:i w:val="0"/>
      <w:iCs w:val="0"/>
    </w:rPr>
  </w:style>
  <w:style w:type="paragraph" w:styleId="a5">
    <w:name w:val="Balloon Text"/>
    <w:basedOn w:val="a"/>
    <w:link w:val="Char"/>
    <w:uiPriority w:val="99"/>
    <w:semiHidden/>
    <w:unhideWhenUsed/>
    <w:rsid w:val="007B08A7"/>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7B08A7"/>
    <w:rPr>
      <w:rFonts w:ascii="Segoe UI" w:hAnsi="Segoe UI" w:cs="Segoe UI"/>
      <w:sz w:val="18"/>
      <w:szCs w:val="18"/>
      <w:lang w:val="fr-BE" w:eastAsia="en-US"/>
    </w:rPr>
  </w:style>
  <w:style w:type="paragraph" w:styleId="a6">
    <w:name w:val="header"/>
    <w:basedOn w:val="a"/>
    <w:link w:val="Char0"/>
    <w:uiPriority w:val="99"/>
    <w:unhideWhenUsed/>
    <w:rsid w:val="00F015A4"/>
    <w:pPr>
      <w:tabs>
        <w:tab w:val="center" w:pos="4513"/>
        <w:tab w:val="right" w:pos="9026"/>
      </w:tabs>
      <w:spacing w:after="0" w:line="240" w:lineRule="auto"/>
    </w:pPr>
  </w:style>
  <w:style w:type="character" w:customStyle="1" w:styleId="Char0">
    <w:name w:val="Κεφαλίδα Char"/>
    <w:basedOn w:val="a0"/>
    <w:link w:val="a6"/>
    <w:uiPriority w:val="99"/>
    <w:rsid w:val="00F015A4"/>
    <w:rPr>
      <w:sz w:val="22"/>
      <w:szCs w:val="22"/>
      <w:lang w:val="fr-BE" w:eastAsia="en-US"/>
    </w:rPr>
  </w:style>
  <w:style w:type="paragraph" w:styleId="a7">
    <w:name w:val="footer"/>
    <w:basedOn w:val="a"/>
    <w:link w:val="Char1"/>
    <w:uiPriority w:val="99"/>
    <w:unhideWhenUsed/>
    <w:rsid w:val="00F015A4"/>
    <w:pPr>
      <w:tabs>
        <w:tab w:val="center" w:pos="4513"/>
        <w:tab w:val="right" w:pos="9026"/>
      </w:tabs>
      <w:spacing w:after="0" w:line="240" w:lineRule="auto"/>
    </w:pPr>
  </w:style>
  <w:style w:type="character" w:customStyle="1" w:styleId="Char1">
    <w:name w:val="Υποσέλιδο Char"/>
    <w:basedOn w:val="a0"/>
    <w:link w:val="a7"/>
    <w:uiPriority w:val="99"/>
    <w:rsid w:val="00F015A4"/>
    <w:rPr>
      <w:sz w:val="22"/>
      <w:szCs w:val="22"/>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1509">
      <w:bodyDiv w:val="1"/>
      <w:marLeft w:val="0"/>
      <w:marRight w:val="0"/>
      <w:marTop w:val="0"/>
      <w:marBottom w:val="0"/>
      <w:divBdr>
        <w:top w:val="none" w:sz="0" w:space="0" w:color="auto"/>
        <w:left w:val="none" w:sz="0" w:space="0" w:color="auto"/>
        <w:bottom w:val="none" w:sz="0" w:space="0" w:color="auto"/>
        <w:right w:val="none" w:sz="0" w:space="0" w:color="auto"/>
      </w:divBdr>
    </w:div>
    <w:div w:id="30888029">
      <w:bodyDiv w:val="1"/>
      <w:marLeft w:val="0"/>
      <w:marRight w:val="0"/>
      <w:marTop w:val="0"/>
      <w:marBottom w:val="0"/>
      <w:divBdr>
        <w:top w:val="none" w:sz="0" w:space="0" w:color="auto"/>
        <w:left w:val="none" w:sz="0" w:space="0" w:color="auto"/>
        <w:bottom w:val="none" w:sz="0" w:space="0" w:color="auto"/>
        <w:right w:val="none" w:sz="0" w:space="0" w:color="auto"/>
      </w:divBdr>
    </w:div>
    <w:div w:id="90592680">
      <w:bodyDiv w:val="1"/>
      <w:marLeft w:val="0"/>
      <w:marRight w:val="0"/>
      <w:marTop w:val="0"/>
      <w:marBottom w:val="0"/>
      <w:divBdr>
        <w:top w:val="none" w:sz="0" w:space="0" w:color="auto"/>
        <w:left w:val="none" w:sz="0" w:space="0" w:color="auto"/>
        <w:bottom w:val="none" w:sz="0" w:space="0" w:color="auto"/>
        <w:right w:val="none" w:sz="0" w:space="0" w:color="auto"/>
      </w:divBdr>
    </w:div>
    <w:div w:id="146898111">
      <w:bodyDiv w:val="1"/>
      <w:marLeft w:val="0"/>
      <w:marRight w:val="0"/>
      <w:marTop w:val="0"/>
      <w:marBottom w:val="0"/>
      <w:divBdr>
        <w:top w:val="none" w:sz="0" w:space="0" w:color="auto"/>
        <w:left w:val="none" w:sz="0" w:space="0" w:color="auto"/>
        <w:bottom w:val="none" w:sz="0" w:space="0" w:color="auto"/>
        <w:right w:val="none" w:sz="0" w:space="0" w:color="auto"/>
      </w:divBdr>
    </w:div>
    <w:div w:id="221989683">
      <w:bodyDiv w:val="1"/>
      <w:marLeft w:val="0"/>
      <w:marRight w:val="0"/>
      <w:marTop w:val="0"/>
      <w:marBottom w:val="0"/>
      <w:divBdr>
        <w:top w:val="none" w:sz="0" w:space="0" w:color="auto"/>
        <w:left w:val="none" w:sz="0" w:space="0" w:color="auto"/>
        <w:bottom w:val="none" w:sz="0" w:space="0" w:color="auto"/>
        <w:right w:val="none" w:sz="0" w:space="0" w:color="auto"/>
      </w:divBdr>
    </w:div>
    <w:div w:id="456074087">
      <w:bodyDiv w:val="1"/>
      <w:marLeft w:val="0"/>
      <w:marRight w:val="0"/>
      <w:marTop w:val="0"/>
      <w:marBottom w:val="0"/>
      <w:divBdr>
        <w:top w:val="none" w:sz="0" w:space="0" w:color="auto"/>
        <w:left w:val="none" w:sz="0" w:space="0" w:color="auto"/>
        <w:bottom w:val="none" w:sz="0" w:space="0" w:color="auto"/>
        <w:right w:val="none" w:sz="0" w:space="0" w:color="auto"/>
      </w:divBdr>
    </w:div>
    <w:div w:id="549341935">
      <w:bodyDiv w:val="1"/>
      <w:marLeft w:val="0"/>
      <w:marRight w:val="0"/>
      <w:marTop w:val="0"/>
      <w:marBottom w:val="0"/>
      <w:divBdr>
        <w:top w:val="none" w:sz="0" w:space="0" w:color="auto"/>
        <w:left w:val="none" w:sz="0" w:space="0" w:color="auto"/>
        <w:bottom w:val="none" w:sz="0" w:space="0" w:color="auto"/>
        <w:right w:val="none" w:sz="0" w:space="0" w:color="auto"/>
      </w:divBdr>
    </w:div>
    <w:div w:id="595290911">
      <w:bodyDiv w:val="1"/>
      <w:marLeft w:val="0"/>
      <w:marRight w:val="0"/>
      <w:marTop w:val="0"/>
      <w:marBottom w:val="0"/>
      <w:divBdr>
        <w:top w:val="none" w:sz="0" w:space="0" w:color="auto"/>
        <w:left w:val="none" w:sz="0" w:space="0" w:color="auto"/>
        <w:bottom w:val="none" w:sz="0" w:space="0" w:color="auto"/>
        <w:right w:val="none" w:sz="0" w:space="0" w:color="auto"/>
      </w:divBdr>
    </w:div>
    <w:div w:id="707070768">
      <w:bodyDiv w:val="1"/>
      <w:marLeft w:val="0"/>
      <w:marRight w:val="0"/>
      <w:marTop w:val="0"/>
      <w:marBottom w:val="0"/>
      <w:divBdr>
        <w:top w:val="none" w:sz="0" w:space="0" w:color="auto"/>
        <w:left w:val="none" w:sz="0" w:space="0" w:color="auto"/>
        <w:bottom w:val="none" w:sz="0" w:space="0" w:color="auto"/>
        <w:right w:val="none" w:sz="0" w:space="0" w:color="auto"/>
      </w:divBdr>
    </w:div>
    <w:div w:id="754059958">
      <w:bodyDiv w:val="1"/>
      <w:marLeft w:val="0"/>
      <w:marRight w:val="0"/>
      <w:marTop w:val="0"/>
      <w:marBottom w:val="0"/>
      <w:divBdr>
        <w:top w:val="none" w:sz="0" w:space="0" w:color="auto"/>
        <w:left w:val="none" w:sz="0" w:space="0" w:color="auto"/>
        <w:bottom w:val="none" w:sz="0" w:space="0" w:color="auto"/>
        <w:right w:val="none" w:sz="0" w:space="0" w:color="auto"/>
      </w:divBdr>
    </w:div>
    <w:div w:id="785586432">
      <w:bodyDiv w:val="1"/>
      <w:marLeft w:val="0"/>
      <w:marRight w:val="0"/>
      <w:marTop w:val="0"/>
      <w:marBottom w:val="0"/>
      <w:divBdr>
        <w:top w:val="none" w:sz="0" w:space="0" w:color="auto"/>
        <w:left w:val="none" w:sz="0" w:space="0" w:color="auto"/>
        <w:bottom w:val="none" w:sz="0" w:space="0" w:color="auto"/>
        <w:right w:val="none" w:sz="0" w:space="0" w:color="auto"/>
      </w:divBdr>
    </w:div>
    <w:div w:id="924607935">
      <w:bodyDiv w:val="1"/>
      <w:marLeft w:val="0"/>
      <w:marRight w:val="0"/>
      <w:marTop w:val="0"/>
      <w:marBottom w:val="0"/>
      <w:divBdr>
        <w:top w:val="none" w:sz="0" w:space="0" w:color="auto"/>
        <w:left w:val="none" w:sz="0" w:space="0" w:color="auto"/>
        <w:bottom w:val="none" w:sz="0" w:space="0" w:color="auto"/>
        <w:right w:val="none" w:sz="0" w:space="0" w:color="auto"/>
      </w:divBdr>
    </w:div>
    <w:div w:id="941957367">
      <w:bodyDiv w:val="1"/>
      <w:marLeft w:val="0"/>
      <w:marRight w:val="0"/>
      <w:marTop w:val="0"/>
      <w:marBottom w:val="0"/>
      <w:divBdr>
        <w:top w:val="none" w:sz="0" w:space="0" w:color="auto"/>
        <w:left w:val="none" w:sz="0" w:space="0" w:color="auto"/>
        <w:bottom w:val="none" w:sz="0" w:space="0" w:color="auto"/>
        <w:right w:val="none" w:sz="0" w:space="0" w:color="auto"/>
      </w:divBdr>
    </w:div>
    <w:div w:id="1080755199">
      <w:bodyDiv w:val="1"/>
      <w:marLeft w:val="0"/>
      <w:marRight w:val="0"/>
      <w:marTop w:val="0"/>
      <w:marBottom w:val="0"/>
      <w:divBdr>
        <w:top w:val="none" w:sz="0" w:space="0" w:color="auto"/>
        <w:left w:val="none" w:sz="0" w:space="0" w:color="auto"/>
        <w:bottom w:val="none" w:sz="0" w:space="0" w:color="auto"/>
        <w:right w:val="none" w:sz="0" w:space="0" w:color="auto"/>
      </w:divBdr>
    </w:div>
    <w:div w:id="1133911734">
      <w:bodyDiv w:val="1"/>
      <w:marLeft w:val="0"/>
      <w:marRight w:val="0"/>
      <w:marTop w:val="0"/>
      <w:marBottom w:val="0"/>
      <w:divBdr>
        <w:top w:val="none" w:sz="0" w:space="0" w:color="auto"/>
        <w:left w:val="none" w:sz="0" w:space="0" w:color="auto"/>
        <w:bottom w:val="none" w:sz="0" w:space="0" w:color="auto"/>
        <w:right w:val="none" w:sz="0" w:space="0" w:color="auto"/>
      </w:divBdr>
    </w:div>
    <w:div w:id="1310091379">
      <w:bodyDiv w:val="1"/>
      <w:marLeft w:val="0"/>
      <w:marRight w:val="0"/>
      <w:marTop w:val="0"/>
      <w:marBottom w:val="0"/>
      <w:divBdr>
        <w:top w:val="none" w:sz="0" w:space="0" w:color="auto"/>
        <w:left w:val="none" w:sz="0" w:space="0" w:color="auto"/>
        <w:bottom w:val="none" w:sz="0" w:space="0" w:color="auto"/>
        <w:right w:val="none" w:sz="0" w:space="0" w:color="auto"/>
      </w:divBdr>
    </w:div>
    <w:div w:id="1339580690">
      <w:bodyDiv w:val="1"/>
      <w:marLeft w:val="0"/>
      <w:marRight w:val="0"/>
      <w:marTop w:val="0"/>
      <w:marBottom w:val="0"/>
      <w:divBdr>
        <w:top w:val="none" w:sz="0" w:space="0" w:color="auto"/>
        <w:left w:val="none" w:sz="0" w:space="0" w:color="auto"/>
        <w:bottom w:val="none" w:sz="0" w:space="0" w:color="auto"/>
        <w:right w:val="none" w:sz="0" w:space="0" w:color="auto"/>
      </w:divBdr>
    </w:div>
    <w:div w:id="1377463066">
      <w:bodyDiv w:val="1"/>
      <w:marLeft w:val="0"/>
      <w:marRight w:val="0"/>
      <w:marTop w:val="0"/>
      <w:marBottom w:val="0"/>
      <w:divBdr>
        <w:top w:val="none" w:sz="0" w:space="0" w:color="auto"/>
        <w:left w:val="none" w:sz="0" w:space="0" w:color="auto"/>
        <w:bottom w:val="none" w:sz="0" w:space="0" w:color="auto"/>
        <w:right w:val="none" w:sz="0" w:space="0" w:color="auto"/>
      </w:divBdr>
    </w:div>
    <w:div w:id="1378312477">
      <w:bodyDiv w:val="1"/>
      <w:marLeft w:val="0"/>
      <w:marRight w:val="0"/>
      <w:marTop w:val="0"/>
      <w:marBottom w:val="0"/>
      <w:divBdr>
        <w:top w:val="none" w:sz="0" w:space="0" w:color="auto"/>
        <w:left w:val="none" w:sz="0" w:space="0" w:color="auto"/>
        <w:bottom w:val="none" w:sz="0" w:space="0" w:color="auto"/>
        <w:right w:val="none" w:sz="0" w:space="0" w:color="auto"/>
      </w:divBdr>
    </w:div>
    <w:div w:id="1382316596">
      <w:bodyDiv w:val="1"/>
      <w:marLeft w:val="0"/>
      <w:marRight w:val="0"/>
      <w:marTop w:val="0"/>
      <w:marBottom w:val="0"/>
      <w:divBdr>
        <w:top w:val="none" w:sz="0" w:space="0" w:color="auto"/>
        <w:left w:val="none" w:sz="0" w:space="0" w:color="auto"/>
        <w:bottom w:val="none" w:sz="0" w:space="0" w:color="auto"/>
        <w:right w:val="none" w:sz="0" w:space="0" w:color="auto"/>
      </w:divBdr>
    </w:div>
    <w:div w:id="1417899976">
      <w:bodyDiv w:val="1"/>
      <w:marLeft w:val="0"/>
      <w:marRight w:val="0"/>
      <w:marTop w:val="0"/>
      <w:marBottom w:val="0"/>
      <w:divBdr>
        <w:top w:val="none" w:sz="0" w:space="0" w:color="auto"/>
        <w:left w:val="none" w:sz="0" w:space="0" w:color="auto"/>
        <w:bottom w:val="none" w:sz="0" w:space="0" w:color="auto"/>
        <w:right w:val="none" w:sz="0" w:space="0" w:color="auto"/>
      </w:divBdr>
    </w:div>
    <w:div w:id="1494562165">
      <w:bodyDiv w:val="1"/>
      <w:marLeft w:val="0"/>
      <w:marRight w:val="0"/>
      <w:marTop w:val="0"/>
      <w:marBottom w:val="0"/>
      <w:divBdr>
        <w:top w:val="none" w:sz="0" w:space="0" w:color="auto"/>
        <w:left w:val="none" w:sz="0" w:space="0" w:color="auto"/>
        <w:bottom w:val="none" w:sz="0" w:space="0" w:color="auto"/>
        <w:right w:val="none" w:sz="0" w:space="0" w:color="auto"/>
      </w:divBdr>
    </w:div>
    <w:div w:id="1526869718">
      <w:bodyDiv w:val="1"/>
      <w:marLeft w:val="0"/>
      <w:marRight w:val="0"/>
      <w:marTop w:val="0"/>
      <w:marBottom w:val="0"/>
      <w:divBdr>
        <w:top w:val="none" w:sz="0" w:space="0" w:color="auto"/>
        <w:left w:val="none" w:sz="0" w:space="0" w:color="auto"/>
        <w:bottom w:val="none" w:sz="0" w:space="0" w:color="auto"/>
        <w:right w:val="none" w:sz="0" w:space="0" w:color="auto"/>
      </w:divBdr>
    </w:div>
    <w:div w:id="1579635812">
      <w:bodyDiv w:val="1"/>
      <w:marLeft w:val="0"/>
      <w:marRight w:val="0"/>
      <w:marTop w:val="0"/>
      <w:marBottom w:val="0"/>
      <w:divBdr>
        <w:top w:val="none" w:sz="0" w:space="0" w:color="auto"/>
        <w:left w:val="none" w:sz="0" w:space="0" w:color="auto"/>
        <w:bottom w:val="none" w:sz="0" w:space="0" w:color="auto"/>
        <w:right w:val="none" w:sz="0" w:space="0" w:color="auto"/>
      </w:divBdr>
    </w:div>
    <w:div w:id="1613391390">
      <w:bodyDiv w:val="1"/>
      <w:marLeft w:val="0"/>
      <w:marRight w:val="0"/>
      <w:marTop w:val="0"/>
      <w:marBottom w:val="0"/>
      <w:divBdr>
        <w:top w:val="none" w:sz="0" w:space="0" w:color="auto"/>
        <w:left w:val="none" w:sz="0" w:space="0" w:color="auto"/>
        <w:bottom w:val="none" w:sz="0" w:space="0" w:color="auto"/>
        <w:right w:val="none" w:sz="0" w:space="0" w:color="auto"/>
      </w:divBdr>
    </w:div>
    <w:div w:id="1664430440">
      <w:bodyDiv w:val="1"/>
      <w:marLeft w:val="0"/>
      <w:marRight w:val="0"/>
      <w:marTop w:val="0"/>
      <w:marBottom w:val="0"/>
      <w:divBdr>
        <w:top w:val="none" w:sz="0" w:space="0" w:color="auto"/>
        <w:left w:val="none" w:sz="0" w:space="0" w:color="auto"/>
        <w:bottom w:val="none" w:sz="0" w:space="0" w:color="auto"/>
        <w:right w:val="none" w:sz="0" w:space="0" w:color="auto"/>
      </w:divBdr>
    </w:div>
    <w:div w:id="1668170056">
      <w:bodyDiv w:val="1"/>
      <w:marLeft w:val="0"/>
      <w:marRight w:val="0"/>
      <w:marTop w:val="0"/>
      <w:marBottom w:val="0"/>
      <w:divBdr>
        <w:top w:val="none" w:sz="0" w:space="0" w:color="auto"/>
        <w:left w:val="none" w:sz="0" w:space="0" w:color="auto"/>
        <w:bottom w:val="none" w:sz="0" w:space="0" w:color="auto"/>
        <w:right w:val="none" w:sz="0" w:space="0" w:color="auto"/>
      </w:divBdr>
    </w:div>
    <w:div w:id="1687902756">
      <w:bodyDiv w:val="1"/>
      <w:marLeft w:val="0"/>
      <w:marRight w:val="0"/>
      <w:marTop w:val="0"/>
      <w:marBottom w:val="0"/>
      <w:divBdr>
        <w:top w:val="none" w:sz="0" w:space="0" w:color="auto"/>
        <w:left w:val="none" w:sz="0" w:space="0" w:color="auto"/>
        <w:bottom w:val="none" w:sz="0" w:space="0" w:color="auto"/>
        <w:right w:val="none" w:sz="0" w:space="0" w:color="auto"/>
      </w:divBdr>
    </w:div>
    <w:div w:id="1828862165">
      <w:bodyDiv w:val="1"/>
      <w:marLeft w:val="0"/>
      <w:marRight w:val="0"/>
      <w:marTop w:val="0"/>
      <w:marBottom w:val="0"/>
      <w:divBdr>
        <w:top w:val="none" w:sz="0" w:space="0" w:color="auto"/>
        <w:left w:val="none" w:sz="0" w:space="0" w:color="auto"/>
        <w:bottom w:val="none" w:sz="0" w:space="0" w:color="auto"/>
        <w:right w:val="none" w:sz="0" w:space="0" w:color="auto"/>
      </w:divBdr>
    </w:div>
    <w:div w:id="1914777414">
      <w:bodyDiv w:val="1"/>
      <w:marLeft w:val="0"/>
      <w:marRight w:val="0"/>
      <w:marTop w:val="0"/>
      <w:marBottom w:val="0"/>
      <w:divBdr>
        <w:top w:val="none" w:sz="0" w:space="0" w:color="auto"/>
        <w:left w:val="none" w:sz="0" w:space="0" w:color="auto"/>
        <w:bottom w:val="none" w:sz="0" w:space="0" w:color="auto"/>
        <w:right w:val="none" w:sz="0" w:space="0" w:color="auto"/>
      </w:divBdr>
    </w:div>
    <w:div w:id="2020962653">
      <w:bodyDiv w:val="1"/>
      <w:marLeft w:val="0"/>
      <w:marRight w:val="0"/>
      <w:marTop w:val="0"/>
      <w:marBottom w:val="0"/>
      <w:divBdr>
        <w:top w:val="none" w:sz="0" w:space="0" w:color="auto"/>
        <w:left w:val="none" w:sz="0" w:space="0" w:color="auto"/>
        <w:bottom w:val="none" w:sz="0" w:space="0" w:color="auto"/>
        <w:right w:val="none" w:sz="0" w:space="0" w:color="auto"/>
      </w:divBdr>
    </w:div>
    <w:div w:id="2062751671">
      <w:bodyDiv w:val="1"/>
      <w:marLeft w:val="0"/>
      <w:marRight w:val="0"/>
      <w:marTop w:val="0"/>
      <w:marBottom w:val="0"/>
      <w:divBdr>
        <w:top w:val="none" w:sz="0" w:space="0" w:color="auto"/>
        <w:left w:val="none" w:sz="0" w:space="0" w:color="auto"/>
        <w:bottom w:val="none" w:sz="0" w:space="0" w:color="auto"/>
        <w:right w:val="none" w:sz="0" w:space="0" w:color="auto"/>
      </w:divBdr>
    </w:div>
    <w:div w:id="214435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5482</Characters>
  <Application>Microsoft Office Word</Application>
  <DocSecurity>0</DocSecurity>
  <Lines>45</Lines>
  <Paragraphs>12</Paragraphs>
  <ScaleCrop>false</ScaleCrop>
  <HeadingPairs>
    <vt:vector size="8" baseType="variant">
      <vt:variant>
        <vt:lpstr>Τίτλος</vt:lpstr>
      </vt:variant>
      <vt:variant>
        <vt:i4>1</vt:i4>
      </vt:variant>
      <vt:variant>
        <vt:lpstr>Titre</vt:lpstr>
      </vt:variant>
      <vt:variant>
        <vt:i4>1</vt:i4>
      </vt:variant>
      <vt:variant>
        <vt:lpstr>Titel</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Mcnamee</dc:creator>
  <cp:keywords/>
  <cp:lastModifiedBy>User</cp:lastModifiedBy>
  <cp:revision>2</cp:revision>
  <cp:lastPrinted>2021-05-06T16:44:00Z</cp:lastPrinted>
  <dcterms:created xsi:type="dcterms:W3CDTF">2021-05-28T13:58:00Z</dcterms:created>
  <dcterms:modified xsi:type="dcterms:W3CDTF">2021-05-28T13:58:00Z</dcterms:modified>
</cp:coreProperties>
</file>