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A7" w:rsidRPr="00602FA7" w:rsidRDefault="00602FA7" w:rsidP="00602FA7">
      <w:pPr>
        <w:spacing w:after="240" w:line="288" w:lineRule="auto"/>
        <w:jc w:val="center"/>
        <w:rPr>
          <w:rFonts w:ascii="Verdana" w:hAnsi="Verdana"/>
          <w:b/>
          <w:u w:val="single"/>
        </w:rPr>
      </w:pPr>
      <w:r w:rsidRPr="00602FA7">
        <w:rPr>
          <w:rFonts w:ascii="Verdana" w:hAnsi="Verdana"/>
          <w:b/>
          <w:u w:val="single"/>
        </w:rPr>
        <w:t>ΕΠΙΤΡΟΠΗ ΔΙΚΑΙΟΥ ΠΛΗΡΟΦΟΡΙΚΗΣ</w:t>
      </w:r>
    </w:p>
    <w:p w:rsidR="007E6D98" w:rsidRPr="002C73E9" w:rsidRDefault="00602FA7" w:rsidP="00602FA7">
      <w:pPr>
        <w:spacing w:after="240"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Βρυξέλλες, </w:t>
      </w:r>
      <w:r w:rsidR="00FB23CE" w:rsidRPr="002C73E9">
        <w:rPr>
          <w:rFonts w:ascii="Verdana" w:hAnsi="Verdana"/>
          <w:b/>
        </w:rPr>
        <w:t xml:space="preserve">13.09.2018 </w:t>
      </w:r>
      <w:r>
        <w:rPr>
          <w:rFonts w:ascii="Verdana" w:hAnsi="Verdana"/>
          <w:b/>
        </w:rPr>
        <w:t>(</w:t>
      </w:r>
      <w:r w:rsidR="00FB23CE" w:rsidRPr="002C73E9">
        <w:rPr>
          <w:rFonts w:ascii="Verdana" w:hAnsi="Verdana"/>
          <w:b/>
        </w:rPr>
        <w:t>10:00-12:00</w:t>
      </w:r>
      <w:r>
        <w:rPr>
          <w:rFonts w:ascii="Verdana" w:hAnsi="Verdana"/>
          <w:b/>
        </w:rPr>
        <w:t>)</w:t>
      </w:r>
    </w:p>
    <w:p w:rsidR="00FB23CE" w:rsidRPr="002C73E9" w:rsidRDefault="00E709AC" w:rsidP="00602FA7">
      <w:pPr>
        <w:spacing w:after="240" w:line="288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1.- </w:t>
      </w:r>
      <w:r w:rsidR="00FB23CE" w:rsidRPr="002C73E9">
        <w:rPr>
          <w:rFonts w:ascii="Verdana" w:hAnsi="Verdana"/>
        </w:rPr>
        <w:t xml:space="preserve">Ενημερώθηκαν τα μέλη για την πρόοδο της ενσωμάτωσης του </w:t>
      </w:r>
      <w:r w:rsidR="00FB23CE" w:rsidRPr="00E709AC">
        <w:rPr>
          <w:rFonts w:ascii="Verdana" w:hAnsi="Verdana"/>
          <w:b/>
        </w:rPr>
        <w:t xml:space="preserve">Κανονισμού </w:t>
      </w:r>
      <w:r w:rsidRPr="00E709AC">
        <w:rPr>
          <w:rFonts w:ascii="Verdana" w:hAnsi="Verdana"/>
          <w:b/>
          <w:lang w:val="en-US"/>
        </w:rPr>
        <w:t>GDPR</w:t>
      </w:r>
      <w:r>
        <w:rPr>
          <w:rFonts w:ascii="Verdana" w:hAnsi="Verdana"/>
          <w:lang w:val="en-US"/>
        </w:rPr>
        <w:t xml:space="preserve"> </w:t>
      </w:r>
      <w:r w:rsidR="00FB23CE" w:rsidRPr="002C73E9">
        <w:rPr>
          <w:rFonts w:ascii="Verdana" w:hAnsi="Verdana"/>
        </w:rPr>
        <w:t>στην νομοθεσία των κρατών-μελών</w:t>
      </w:r>
      <w:r w:rsidR="00FB23CE" w:rsidRPr="002C73E9">
        <w:rPr>
          <w:rFonts w:ascii="Verdana" w:hAnsi="Verdana"/>
          <w:lang w:val="en-US"/>
        </w:rPr>
        <w:t xml:space="preserve"> </w:t>
      </w:r>
      <w:r w:rsidR="00FB23CE" w:rsidRPr="002C73E9">
        <w:rPr>
          <w:rFonts w:ascii="Verdana" w:hAnsi="Verdana"/>
        </w:rPr>
        <w:t xml:space="preserve">και τις ενέργειες των συλλογικών οργάνων των δικηγόρων για την ενημέρωση και συμμόρφωση των μελών τους. Από τις απαντήσεις σε σχετικό ερωτηματολόγιο της </w:t>
      </w:r>
      <w:r w:rsidR="00FB23CE" w:rsidRPr="002C73E9">
        <w:rPr>
          <w:rFonts w:ascii="Verdana" w:hAnsi="Verdana"/>
          <w:lang w:val="en-US"/>
        </w:rPr>
        <w:t xml:space="preserve">CCBE </w:t>
      </w:r>
      <w:r w:rsidR="00FB23CE" w:rsidRPr="002C73E9">
        <w:rPr>
          <w:rFonts w:ascii="Verdana" w:hAnsi="Verdana"/>
        </w:rPr>
        <w:t>προκύπτει ότι:</w:t>
      </w:r>
      <w:r w:rsidR="006C6C4D" w:rsidRPr="002C73E9">
        <w:rPr>
          <w:rFonts w:ascii="Verdana" w:hAnsi="Verdana"/>
          <w:lang w:val="en-US"/>
        </w:rPr>
        <w:t xml:space="preserve"> </w:t>
      </w:r>
    </w:p>
    <w:p w:rsidR="00FB23CE" w:rsidRDefault="002B28D4" w:rsidP="00375379">
      <w:pPr>
        <w:spacing w:after="24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C6C4D" w:rsidRPr="002C73E9">
        <w:rPr>
          <w:rFonts w:ascii="Verdana" w:hAnsi="Verdana"/>
          <w:lang w:val="en-US"/>
        </w:rPr>
        <w:t>O</w:t>
      </w:r>
      <w:r w:rsidR="00FB23CE" w:rsidRPr="002C73E9">
        <w:rPr>
          <w:rFonts w:ascii="Verdana" w:hAnsi="Verdana"/>
        </w:rPr>
        <w:t xml:space="preserve">ι περισσότερες χώρες </w:t>
      </w:r>
      <w:r w:rsidR="00364B39" w:rsidRPr="002C73E9">
        <w:rPr>
          <w:rFonts w:ascii="Verdana" w:hAnsi="Verdana"/>
        </w:rPr>
        <w:t>εκτιμούν ότι η επεξεργασία προσωπικών δεδομένων από δικηγόρους/δικηγορικές εταιρείες δεν εμπίπτει στο πεδίο εφαρμογής του κανονισμού. Ολλανδία, Νορβηγία και ΗΒ σημειώνουν ότι πρέπει οι</w:t>
      </w:r>
      <w:r>
        <w:rPr>
          <w:rFonts w:ascii="Verdana" w:hAnsi="Verdana"/>
        </w:rPr>
        <w:t xml:space="preserve"> ίδιες οι</w:t>
      </w:r>
      <w:r w:rsidR="00364B39" w:rsidRPr="002C73E9">
        <w:rPr>
          <w:rFonts w:ascii="Verdana" w:hAnsi="Verdana"/>
        </w:rPr>
        <w:t xml:space="preserve"> </w:t>
      </w:r>
      <w:proofErr w:type="spellStart"/>
      <w:r w:rsidR="00364B39" w:rsidRPr="002C73E9">
        <w:rPr>
          <w:rFonts w:ascii="Verdana" w:hAnsi="Verdana"/>
        </w:rPr>
        <w:t>δικ.εταιρείες</w:t>
      </w:r>
      <w:proofErr w:type="spellEnd"/>
      <w:r w:rsidR="00364B39" w:rsidRPr="002C73E9">
        <w:rPr>
          <w:rFonts w:ascii="Verdana" w:hAnsi="Verdana"/>
        </w:rPr>
        <w:t xml:space="preserve"> να αξιολογούν εάν εμπίπτουν ή όχι στην </w:t>
      </w:r>
      <w:r>
        <w:rPr>
          <w:rFonts w:ascii="Verdana" w:hAnsi="Verdana"/>
        </w:rPr>
        <w:t>υποχρέωση να έχουν υπεύθυνο προστασίας δεδομένων (</w:t>
      </w:r>
      <w:r>
        <w:rPr>
          <w:rFonts w:ascii="Verdana" w:hAnsi="Verdana"/>
          <w:lang w:val="en-US"/>
        </w:rPr>
        <w:t>DPO)</w:t>
      </w:r>
      <w:r w:rsidR="00364B39" w:rsidRPr="002C73E9">
        <w:rPr>
          <w:rFonts w:ascii="Verdana" w:hAnsi="Verdana"/>
        </w:rPr>
        <w:t>.</w:t>
      </w:r>
    </w:p>
    <w:p w:rsidR="00364B39" w:rsidRPr="002C73E9" w:rsidRDefault="00364B39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t xml:space="preserve">- Οι περισσότεροι </w:t>
      </w:r>
      <w:proofErr w:type="spellStart"/>
      <w:r w:rsidR="006C6C4D" w:rsidRPr="002C73E9">
        <w:rPr>
          <w:rFonts w:ascii="Verdana" w:hAnsi="Verdana"/>
        </w:rPr>
        <w:t>δικ.</w:t>
      </w:r>
      <w:r w:rsidRPr="002C73E9">
        <w:rPr>
          <w:rFonts w:ascii="Verdana" w:hAnsi="Verdana"/>
        </w:rPr>
        <w:t>σύλλογοι</w:t>
      </w:r>
      <w:proofErr w:type="spellEnd"/>
      <w:r w:rsidRPr="002C73E9">
        <w:rPr>
          <w:rFonts w:ascii="Verdana" w:hAnsi="Verdana"/>
        </w:rPr>
        <w:t xml:space="preserve"> είναι επιφυλακτικοί </w:t>
      </w:r>
      <w:r w:rsidR="006C6C4D" w:rsidRPr="002C73E9">
        <w:rPr>
          <w:rFonts w:ascii="Verdana" w:hAnsi="Verdana"/>
        </w:rPr>
        <w:t xml:space="preserve">για την ανάληψη καθηκόντων </w:t>
      </w:r>
      <w:r w:rsidR="006C6C4D" w:rsidRPr="002C73E9">
        <w:rPr>
          <w:rFonts w:ascii="Verdana" w:hAnsi="Verdana"/>
          <w:lang w:val="en-US"/>
        </w:rPr>
        <w:t xml:space="preserve">DPO </w:t>
      </w:r>
      <w:r w:rsidR="006C6C4D" w:rsidRPr="002C73E9">
        <w:rPr>
          <w:rFonts w:ascii="Verdana" w:hAnsi="Verdana"/>
        </w:rPr>
        <w:t xml:space="preserve">από δικηγόρους </w:t>
      </w:r>
      <w:r w:rsidRPr="002C73E9">
        <w:rPr>
          <w:rFonts w:ascii="Verdana" w:hAnsi="Verdana"/>
        </w:rPr>
        <w:t xml:space="preserve">και τονίζουν το ενδεχόμενο σύγκρουσης συμφερόντων. Θετικοί ή μάλλον θετικοί (υπό προϋποθέσεις) εμφανίζονται Τσεχία, Εσθονία, Ολλανδία. </w:t>
      </w:r>
    </w:p>
    <w:p w:rsidR="00364B39" w:rsidRPr="002C73E9" w:rsidRDefault="00364B39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t xml:space="preserve">- </w:t>
      </w:r>
      <w:r w:rsidR="006C6C4D" w:rsidRPr="002C73E9">
        <w:rPr>
          <w:rFonts w:ascii="Verdana" w:hAnsi="Verdana"/>
        </w:rPr>
        <w:t xml:space="preserve">Οι </w:t>
      </w:r>
      <w:r w:rsidR="000C09B5" w:rsidRPr="002C73E9">
        <w:rPr>
          <w:rFonts w:ascii="Verdana" w:hAnsi="Verdana"/>
        </w:rPr>
        <w:t xml:space="preserve">περισσότερες χώρες συμφωνούν ότι η επεξεργασία προσωπικών δεδομένων από τον δικηγόρο γίνεται στα πλαίσια της σύμβασης εντολής και ως εκ τούτου δεν εφαρμόζεται το </w:t>
      </w:r>
      <w:r w:rsidR="002B28D4">
        <w:rPr>
          <w:rFonts w:ascii="Verdana" w:hAnsi="Verdana"/>
        </w:rPr>
        <w:t>ά</w:t>
      </w:r>
      <w:r w:rsidR="000C09B5" w:rsidRPr="002C73E9">
        <w:rPr>
          <w:rFonts w:ascii="Verdana" w:hAnsi="Verdana"/>
        </w:rPr>
        <w:t xml:space="preserve">. 28 του κανονισμού </w:t>
      </w:r>
      <w:r w:rsidR="000C09B5" w:rsidRPr="002C73E9">
        <w:rPr>
          <w:rFonts w:ascii="Verdana" w:hAnsi="Verdana"/>
          <w:lang w:val="en-US"/>
        </w:rPr>
        <w:t xml:space="preserve">GDPR. </w:t>
      </w:r>
      <w:r w:rsidR="000C09B5" w:rsidRPr="002C73E9">
        <w:rPr>
          <w:rFonts w:ascii="Verdana" w:hAnsi="Verdana"/>
        </w:rPr>
        <w:t xml:space="preserve">Επίσης, κατά την ενσωμάτωση του κανονισμού, τα κράτη μέλη </w:t>
      </w:r>
      <w:r w:rsidR="002B28D4" w:rsidRPr="002C73E9">
        <w:rPr>
          <w:rFonts w:ascii="Verdana" w:hAnsi="Verdana"/>
        </w:rPr>
        <w:t>(</w:t>
      </w:r>
      <w:proofErr w:type="spellStart"/>
      <w:r w:rsidR="002B28D4" w:rsidRPr="002C73E9">
        <w:rPr>
          <w:rFonts w:ascii="Verdana" w:hAnsi="Verdana"/>
        </w:rPr>
        <w:t>εξαιρ</w:t>
      </w:r>
      <w:proofErr w:type="spellEnd"/>
      <w:r w:rsidR="002B28D4" w:rsidRPr="002C73E9">
        <w:rPr>
          <w:rFonts w:ascii="Verdana" w:hAnsi="Verdana"/>
        </w:rPr>
        <w:t>. Ιρλανδία)</w:t>
      </w:r>
      <w:r w:rsidR="002B28D4">
        <w:rPr>
          <w:rFonts w:ascii="Verdana" w:hAnsi="Verdana"/>
        </w:rPr>
        <w:t xml:space="preserve"> </w:t>
      </w:r>
      <w:r w:rsidR="000C09B5" w:rsidRPr="002C73E9">
        <w:rPr>
          <w:rFonts w:ascii="Verdana" w:hAnsi="Verdana"/>
        </w:rPr>
        <w:t xml:space="preserve">δεν έχουν προβλέψει </w:t>
      </w:r>
      <w:r w:rsidR="002B28D4">
        <w:rPr>
          <w:rFonts w:ascii="Verdana" w:hAnsi="Verdana"/>
        </w:rPr>
        <w:t>ρητά εξαίρεση για την συνήθη επεξεργασία προσωπικών δεδομένων κατά την παροχή νομικών υπηρεσιών</w:t>
      </w:r>
      <w:r w:rsidR="00CF054A" w:rsidRPr="002C73E9">
        <w:rPr>
          <w:rFonts w:ascii="Verdana" w:hAnsi="Verdana"/>
        </w:rPr>
        <w:t xml:space="preserve">, </w:t>
      </w:r>
      <w:r w:rsidR="002B28D4">
        <w:rPr>
          <w:rFonts w:ascii="Verdana" w:hAnsi="Verdana"/>
        </w:rPr>
        <w:t xml:space="preserve">ως ε τούτου οι νομικές υπηρεσίες καλύπτονται </w:t>
      </w:r>
      <w:r w:rsidR="00CF054A" w:rsidRPr="002C73E9">
        <w:rPr>
          <w:rFonts w:ascii="Verdana" w:hAnsi="Verdana"/>
        </w:rPr>
        <w:t>ερμηνευτικά από την αναγκαιότητα εξυπηρέτησης της εντολής και των εννόμων συμφερόντων του εντολέα.</w:t>
      </w:r>
    </w:p>
    <w:p w:rsidR="00CF054A" w:rsidRPr="002C73E9" w:rsidRDefault="00CF054A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t xml:space="preserve">- </w:t>
      </w:r>
      <w:r w:rsidR="006C6C4D" w:rsidRPr="002C73E9">
        <w:rPr>
          <w:rFonts w:ascii="Verdana" w:hAnsi="Verdana"/>
        </w:rPr>
        <w:t>Οι</w:t>
      </w:r>
      <w:r w:rsidR="009B1563" w:rsidRPr="002C73E9">
        <w:rPr>
          <w:rFonts w:ascii="Verdana" w:hAnsi="Verdana"/>
        </w:rPr>
        <w:t xml:space="preserve"> </w:t>
      </w:r>
      <w:proofErr w:type="spellStart"/>
      <w:r w:rsidR="009B1563" w:rsidRPr="002C73E9">
        <w:rPr>
          <w:rFonts w:ascii="Verdana" w:hAnsi="Verdana"/>
        </w:rPr>
        <w:t>δ</w:t>
      </w:r>
      <w:r w:rsidRPr="002C73E9">
        <w:rPr>
          <w:rFonts w:ascii="Verdana" w:hAnsi="Verdana"/>
        </w:rPr>
        <w:t>ικ.σύλλογοι</w:t>
      </w:r>
      <w:proofErr w:type="spellEnd"/>
      <w:r w:rsidRPr="002C73E9">
        <w:rPr>
          <w:rFonts w:ascii="Verdana" w:hAnsi="Verdana"/>
        </w:rPr>
        <w:t xml:space="preserve"> Αυστρίας &amp; Ολλανδίας </w:t>
      </w:r>
      <w:r w:rsidR="006C6C4D" w:rsidRPr="002C73E9">
        <w:rPr>
          <w:rFonts w:ascii="Verdana" w:hAnsi="Verdana"/>
        </w:rPr>
        <w:t xml:space="preserve">κρίνουν ότι επιβάλλεται κρυπτογράφηση της ηλεκτρονικής αλληλογραφίας των δικηγόρων όταν </w:t>
      </w:r>
      <w:r w:rsidR="006C6C4D" w:rsidRPr="002C73E9">
        <w:rPr>
          <w:rFonts w:ascii="Verdana" w:hAnsi="Verdana"/>
        </w:rPr>
        <w:t>διακινούνται προσωπικά δεδομένα</w:t>
      </w:r>
      <w:r w:rsidR="006C6C4D" w:rsidRPr="002C73E9">
        <w:rPr>
          <w:rFonts w:ascii="Verdana" w:hAnsi="Verdana"/>
        </w:rPr>
        <w:t xml:space="preserve">. Τα λοιπά μέλη θεωρούν ότι δεν προκύπτει υποχρέωση κρυπτογράφησης ηλεκτρονικής αλληλογραφίας για τους δικηγόρους εφ’ όσον βέβαια τηρούνται </w:t>
      </w:r>
      <w:r w:rsidR="002B28D4">
        <w:rPr>
          <w:rFonts w:ascii="Verdana" w:hAnsi="Verdana"/>
        </w:rPr>
        <w:t>εύλογοι</w:t>
      </w:r>
      <w:r w:rsidR="00F45339" w:rsidRPr="002C73E9">
        <w:rPr>
          <w:rFonts w:ascii="Verdana" w:hAnsi="Verdana"/>
        </w:rPr>
        <w:t xml:space="preserve"> κανόνες ασφάλειας. </w:t>
      </w:r>
    </w:p>
    <w:p w:rsidR="00F45339" w:rsidRPr="002C73E9" w:rsidRDefault="00F45339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t>- Εξαιρέσεις του κανονισμού (ά</w:t>
      </w:r>
      <w:r w:rsidR="002B28D4">
        <w:rPr>
          <w:rFonts w:ascii="Verdana" w:hAnsi="Verdana"/>
        </w:rPr>
        <w:t>.</w:t>
      </w:r>
      <w:r w:rsidRPr="002C73E9">
        <w:rPr>
          <w:rFonts w:ascii="Verdana" w:hAnsi="Verdana"/>
        </w:rPr>
        <w:t>12-22): είτε προβλέπονται ρητά από την εγχώρια νομοθεσία για τις νομικές υπηρεσίες είτε οι τελευταίες εξαιρούνται</w:t>
      </w:r>
      <w:r w:rsidR="004721F5" w:rsidRPr="002C73E9">
        <w:rPr>
          <w:rFonts w:ascii="Verdana" w:hAnsi="Verdana"/>
        </w:rPr>
        <w:t xml:space="preserve"> </w:t>
      </w:r>
      <w:r w:rsidR="004721F5" w:rsidRPr="002C73E9">
        <w:rPr>
          <w:rFonts w:ascii="Verdana" w:hAnsi="Verdana"/>
        </w:rPr>
        <w:t>ερμηνευτικά</w:t>
      </w:r>
      <w:r w:rsidR="004721F5" w:rsidRPr="002C73E9">
        <w:rPr>
          <w:rFonts w:ascii="Verdana" w:hAnsi="Verdana"/>
        </w:rPr>
        <w:t>. Τα περισσότερα μέλη κρίνουν ότι απαιτείται ρητή συναίνεση του υποκειμένου στην περίπτωση επεξεργασίας εμπορικού χαρακτήρα (</w:t>
      </w:r>
      <w:r w:rsidR="002B28D4">
        <w:rPr>
          <w:rFonts w:ascii="Verdana" w:hAnsi="Verdana"/>
        </w:rPr>
        <w:t xml:space="preserve">π.χ. </w:t>
      </w:r>
      <w:r w:rsidR="004721F5" w:rsidRPr="002C73E9">
        <w:rPr>
          <w:rFonts w:ascii="Verdana" w:hAnsi="Verdana"/>
        </w:rPr>
        <w:t xml:space="preserve">διαφήμιση </w:t>
      </w:r>
      <w:r w:rsidR="002B28D4">
        <w:rPr>
          <w:rFonts w:ascii="Verdana" w:hAnsi="Verdana"/>
        </w:rPr>
        <w:t xml:space="preserve">πελατολογίου </w:t>
      </w:r>
      <w:proofErr w:type="spellStart"/>
      <w:r w:rsidR="004721F5" w:rsidRPr="002C73E9">
        <w:rPr>
          <w:rFonts w:ascii="Verdana" w:hAnsi="Verdana"/>
        </w:rPr>
        <w:t>κλπ</w:t>
      </w:r>
      <w:proofErr w:type="spellEnd"/>
      <w:r w:rsidR="004721F5" w:rsidRPr="002C73E9">
        <w:rPr>
          <w:rFonts w:ascii="Verdana" w:hAnsi="Verdana"/>
        </w:rPr>
        <w:t>).</w:t>
      </w:r>
    </w:p>
    <w:p w:rsidR="004721F5" w:rsidRPr="002C73E9" w:rsidRDefault="004721F5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t xml:space="preserve">- </w:t>
      </w:r>
      <w:r w:rsidR="002B28D4">
        <w:rPr>
          <w:rFonts w:ascii="Verdana" w:hAnsi="Verdana"/>
        </w:rPr>
        <w:t>Δεν υπάρχει ομοφωνία ως προς τις προϋποθέσεις και τεχνικά χαρακτηριστικά της ασφαλούς διαφύλαξης των προσωπικών δεδομένων και την αναγκαία διάρκεια της εναποθήκευσης.</w:t>
      </w:r>
    </w:p>
    <w:p w:rsidR="004721F5" w:rsidRPr="002C73E9" w:rsidRDefault="004721F5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lastRenderedPageBreak/>
        <w:t>- Τα περισσότερα μέλη συμφωνούν ότι οι νομικές υπηρεσίες δεν υπάγονται στον έλεγχο της Αρχής Προστασίας Προσωπικών Δεδομένων</w:t>
      </w:r>
      <w:r w:rsidR="00AF74FB" w:rsidRPr="002C73E9">
        <w:rPr>
          <w:rFonts w:ascii="Verdana" w:hAnsi="Verdana"/>
        </w:rPr>
        <w:t xml:space="preserve"> είτε λόγω ρητής νομοθετικής εξαίρεσης είτε </w:t>
      </w:r>
      <w:r w:rsidR="00E9186E" w:rsidRPr="002C73E9">
        <w:rPr>
          <w:rFonts w:ascii="Verdana" w:hAnsi="Verdana"/>
        </w:rPr>
        <w:t xml:space="preserve">επειδή καλύπτονται από </w:t>
      </w:r>
      <w:r w:rsidR="00AF74FB" w:rsidRPr="002C73E9">
        <w:rPr>
          <w:rFonts w:ascii="Verdana" w:hAnsi="Verdana"/>
        </w:rPr>
        <w:t>το επαγγελματικ</w:t>
      </w:r>
      <w:r w:rsidR="00E9186E" w:rsidRPr="002C73E9">
        <w:rPr>
          <w:rFonts w:ascii="Verdana" w:hAnsi="Verdana"/>
        </w:rPr>
        <w:t xml:space="preserve">ό απόρρητο </w:t>
      </w:r>
    </w:p>
    <w:p w:rsidR="00E071CE" w:rsidRPr="002C73E9" w:rsidRDefault="00E071CE" w:rsidP="00602FA7">
      <w:pPr>
        <w:spacing w:after="240" w:line="288" w:lineRule="auto"/>
        <w:jc w:val="center"/>
        <w:rPr>
          <w:rFonts w:ascii="Verdana" w:hAnsi="Verdana"/>
        </w:rPr>
      </w:pPr>
      <w:r w:rsidRPr="002C73E9">
        <w:rPr>
          <w:rFonts w:ascii="Verdana" w:hAnsi="Verdana"/>
        </w:rPr>
        <w:t>-----------------------------------------</w:t>
      </w:r>
    </w:p>
    <w:p w:rsidR="00EA3148" w:rsidRPr="002C73E9" w:rsidRDefault="00E709AC" w:rsidP="00602FA7">
      <w:pPr>
        <w:spacing w:after="240" w:line="288" w:lineRule="auto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2.- </w:t>
      </w:r>
      <w:r w:rsidR="00EA3148" w:rsidRPr="002C73E9">
        <w:rPr>
          <w:rFonts w:ascii="Verdana" w:hAnsi="Verdana"/>
        </w:rPr>
        <w:t>Τέθηκε υπόψη της επιτροπής η πρόταση της Αυστριακής Προεδρίας για ένα νέο</w:t>
      </w:r>
      <w:r w:rsidR="00EA3148" w:rsidRPr="002C73E9">
        <w:rPr>
          <w:rFonts w:ascii="Verdana" w:hAnsi="Verdana"/>
          <w:b/>
        </w:rPr>
        <w:t xml:space="preserve"> Κανονισμό για το σεβασμό της </w:t>
      </w:r>
      <w:proofErr w:type="spellStart"/>
      <w:r w:rsidR="00EA3148" w:rsidRPr="002C73E9">
        <w:rPr>
          <w:rFonts w:ascii="Verdana" w:hAnsi="Verdana"/>
          <w:b/>
        </w:rPr>
        <w:t>ιδιωτικότητας</w:t>
      </w:r>
      <w:proofErr w:type="spellEnd"/>
      <w:r w:rsidR="00EA3148" w:rsidRPr="002C73E9">
        <w:rPr>
          <w:rFonts w:ascii="Verdana" w:hAnsi="Verdana"/>
          <w:b/>
        </w:rPr>
        <w:t xml:space="preserve"> και την προστασία των προσωπικών δεδομένων στις ηλεκτρονικές επικο</w:t>
      </w:r>
      <w:r w:rsidR="00E071CE" w:rsidRPr="002C73E9">
        <w:rPr>
          <w:rFonts w:ascii="Verdana" w:hAnsi="Verdana"/>
          <w:b/>
        </w:rPr>
        <w:t>ι</w:t>
      </w:r>
      <w:r w:rsidR="00EA3148" w:rsidRPr="002C73E9">
        <w:rPr>
          <w:rFonts w:ascii="Verdana" w:hAnsi="Verdana"/>
          <w:b/>
        </w:rPr>
        <w:t>νωνίες και αντικατάσταση της Οδηγίας 2002/58/ΕΚ</w:t>
      </w:r>
      <w:r w:rsidR="00E071CE" w:rsidRPr="002C73E9">
        <w:rPr>
          <w:rFonts w:ascii="Verdana" w:hAnsi="Verdana"/>
        </w:rPr>
        <w:t xml:space="preserve">. </w:t>
      </w:r>
      <w:r w:rsidR="00EA3148" w:rsidRPr="002C73E9">
        <w:rPr>
          <w:rFonts w:ascii="Verdana" w:hAnsi="Verdana"/>
        </w:rPr>
        <w:t xml:space="preserve"> </w:t>
      </w:r>
      <w:r w:rsidR="00E071CE" w:rsidRPr="002C73E9">
        <w:rPr>
          <w:rFonts w:ascii="Verdana" w:hAnsi="Verdana"/>
        </w:rPr>
        <w:t>Ο κανονισμός φιλοδοξεί να ρυθμίσει την κατοχή, επεξεργασία και μετάδοση προσωπικών δεδομένων που διακινούνται στον κυβερνοχώρο με κάθε μέσο και διαδικασία (π.χ. μέσα κοινωνικής δικτύωσης, ηλεκτρονικές πληρωμές, κρυπτογραφημένα δίκτυα επικοινωνίας κλπ.)</w:t>
      </w:r>
    </w:p>
    <w:p w:rsidR="008B22A8" w:rsidRPr="002C73E9" w:rsidRDefault="008B22A8" w:rsidP="00602FA7">
      <w:pPr>
        <w:spacing w:after="240" w:line="288" w:lineRule="auto"/>
        <w:jc w:val="both"/>
        <w:rPr>
          <w:rFonts w:ascii="Verdana" w:hAnsi="Verdana"/>
        </w:rPr>
      </w:pPr>
      <w:r w:rsidRPr="002C73E9">
        <w:rPr>
          <w:rFonts w:ascii="Verdana" w:hAnsi="Verdana"/>
        </w:rPr>
        <w:t xml:space="preserve">Η πλειοψηφία των μελών συμφώνησε ότι χρειάζεται νέο νομοθέτημα, καθώς η τροποποίηση της υφιστάμενης οδηγίας δεν αρκεί. </w:t>
      </w:r>
    </w:p>
    <w:p w:rsidR="008B22A8" w:rsidRPr="002C73E9" w:rsidRDefault="008B22A8" w:rsidP="00602FA7">
      <w:pPr>
        <w:spacing w:after="240" w:line="288" w:lineRule="auto"/>
        <w:jc w:val="center"/>
        <w:rPr>
          <w:rFonts w:ascii="Verdana" w:hAnsi="Verdana"/>
        </w:rPr>
      </w:pPr>
      <w:r w:rsidRPr="002C73E9">
        <w:rPr>
          <w:rFonts w:ascii="Verdana" w:hAnsi="Verdana"/>
        </w:rPr>
        <w:t>-----------------------------------------</w:t>
      </w:r>
    </w:p>
    <w:p w:rsidR="00E071CE" w:rsidRPr="002C73E9" w:rsidRDefault="00E709AC" w:rsidP="00602FA7">
      <w:pPr>
        <w:spacing w:after="240" w:line="288" w:lineRule="auto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3.- </w:t>
      </w:r>
      <w:r w:rsidR="00E071CE" w:rsidRPr="002C73E9">
        <w:rPr>
          <w:rFonts w:ascii="Verdana" w:hAnsi="Verdana"/>
        </w:rPr>
        <w:t xml:space="preserve">Επίσης έγινε μνεία στις προτάσεις για την </w:t>
      </w:r>
      <w:proofErr w:type="spellStart"/>
      <w:r w:rsidR="00E071CE" w:rsidRPr="002C73E9">
        <w:rPr>
          <w:rFonts w:ascii="Verdana" w:hAnsi="Verdana"/>
          <w:b/>
        </w:rPr>
        <w:t>επικαιροποίηση</w:t>
      </w:r>
      <w:proofErr w:type="spellEnd"/>
      <w:r w:rsidR="00E071CE" w:rsidRPr="002C73E9">
        <w:rPr>
          <w:rFonts w:ascii="Verdana" w:hAnsi="Verdana"/>
          <w:b/>
        </w:rPr>
        <w:t xml:space="preserve"> του Κανονισμού 1393/2007 </w:t>
      </w:r>
      <w:r w:rsidR="008B22A8" w:rsidRPr="002C73E9">
        <w:rPr>
          <w:rFonts w:ascii="Verdana" w:hAnsi="Verdana"/>
          <w:b/>
        </w:rPr>
        <w:t>περί επίδοσης και κοινοποίησης στα κράτη μέλη δικαστικών και εξωδίκων πράξεων σε αστικές ή εμπορικές υποθέσεις</w:t>
      </w:r>
      <w:r w:rsidR="008B22A8" w:rsidRPr="002C73E9">
        <w:rPr>
          <w:rFonts w:ascii="Verdana" w:hAnsi="Verdana"/>
        </w:rPr>
        <w:t xml:space="preserve"> (επίδοση ή κοινοποίηση πράξεων) και του </w:t>
      </w:r>
      <w:r w:rsidR="008B22A8" w:rsidRPr="002C73E9">
        <w:rPr>
          <w:rFonts w:ascii="Verdana" w:hAnsi="Verdana"/>
          <w:b/>
        </w:rPr>
        <w:t>Κανονισμού</w:t>
      </w:r>
      <w:r w:rsidR="008B22A8" w:rsidRPr="002C73E9">
        <w:rPr>
          <w:rFonts w:ascii="Verdana" w:hAnsi="Verdana"/>
        </w:rPr>
        <w:t xml:space="preserve"> </w:t>
      </w:r>
      <w:r w:rsidR="008B22A8" w:rsidRPr="002C73E9">
        <w:rPr>
          <w:rFonts w:ascii="Verdana" w:hAnsi="Verdana"/>
          <w:b/>
        </w:rPr>
        <w:t>1206/2001 για τη συνεργασία μεταξύ των δικαστηρίων των κρατών μελών κατά τη διεξαγωγή αποδείξεων σε αστικές ή εμπορικές υποθέσεις</w:t>
      </w:r>
      <w:r w:rsidR="00065404" w:rsidRPr="002C73E9">
        <w:rPr>
          <w:rFonts w:ascii="Verdana" w:hAnsi="Verdana"/>
          <w:b/>
        </w:rPr>
        <w:t xml:space="preserve"> </w:t>
      </w:r>
      <w:r w:rsidR="00065404" w:rsidRPr="002C73E9">
        <w:rPr>
          <w:rFonts w:ascii="Verdana" w:hAnsi="Verdana"/>
        </w:rPr>
        <w:t>δεδομένου ότι το τρέχων καθεστώς λειτουργεί με πολύ αργούς ρυθμούς.</w:t>
      </w:r>
    </w:p>
    <w:p w:rsidR="002B28D4" w:rsidRPr="002C73E9" w:rsidRDefault="002B28D4" w:rsidP="00602FA7">
      <w:pPr>
        <w:spacing w:after="240" w:line="288" w:lineRule="auto"/>
        <w:jc w:val="center"/>
        <w:rPr>
          <w:rFonts w:ascii="Verdana" w:hAnsi="Verdana"/>
        </w:rPr>
      </w:pPr>
      <w:r w:rsidRPr="002C73E9">
        <w:rPr>
          <w:rFonts w:ascii="Verdana" w:hAnsi="Verdana"/>
        </w:rPr>
        <w:t>-----------------------------------------</w:t>
      </w:r>
    </w:p>
    <w:p w:rsidR="00065404" w:rsidRPr="002C73E9" w:rsidRDefault="00E709AC" w:rsidP="00602FA7">
      <w:pPr>
        <w:spacing w:after="240" w:line="288" w:lineRule="auto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4.- </w:t>
      </w:r>
      <w:r w:rsidR="00065404" w:rsidRPr="002C73E9">
        <w:rPr>
          <w:rFonts w:ascii="Verdana" w:hAnsi="Verdana"/>
        </w:rPr>
        <w:t xml:space="preserve">Πρόγραμμα </w:t>
      </w:r>
      <w:r w:rsidR="00065404" w:rsidRPr="002C73E9">
        <w:rPr>
          <w:rFonts w:ascii="Verdana" w:hAnsi="Verdana"/>
          <w:b/>
          <w:lang w:val="en-US"/>
        </w:rPr>
        <w:t>Evidence2e-CODEX</w:t>
      </w:r>
      <w:r w:rsidR="00065404" w:rsidRPr="002C73E9">
        <w:rPr>
          <w:rFonts w:ascii="Verdana" w:hAnsi="Verdana"/>
          <w:lang w:val="en-US"/>
        </w:rPr>
        <w:t xml:space="preserve"> </w:t>
      </w:r>
      <w:r w:rsidR="00065404" w:rsidRPr="002C73E9">
        <w:rPr>
          <w:rFonts w:ascii="Verdana" w:hAnsi="Verdana"/>
        </w:rPr>
        <w:t xml:space="preserve">για την αμοιβαία συνδρομή σε νομικές υποθέσεις, τη διασύνδεση ψηφιακών αποδεικτικών μέσων στα πλαίσια της Οδηγίας για το Ευρωπαϊκό Ένταλμα Έρευνας: συζητήθηκε πώς μπορεί η </w:t>
      </w:r>
      <w:r w:rsidR="00065404" w:rsidRPr="002C73E9">
        <w:rPr>
          <w:rFonts w:ascii="Verdana" w:hAnsi="Verdana"/>
          <w:lang w:val="en-US"/>
        </w:rPr>
        <w:t xml:space="preserve">CCBE </w:t>
      </w:r>
      <w:r w:rsidR="00065404" w:rsidRPr="002C73E9">
        <w:rPr>
          <w:rFonts w:ascii="Verdana" w:hAnsi="Verdana"/>
        </w:rPr>
        <w:t>να συνδράμει αποτελεσματικά στη διαπίστωση του βαθμού ενσωμάτωσης και να εντοπίσει ζητήματα που αφορούν ειδικότερα τους δικηγόρους.</w:t>
      </w:r>
    </w:p>
    <w:p w:rsidR="002B28D4" w:rsidRPr="002C73E9" w:rsidRDefault="002B28D4" w:rsidP="00602FA7">
      <w:pPr>
        <w:spacing w:after="240" w:line="288" w:lineRule="auto"/>
        <w:jc w:val="center"/>
        <w:rPr>
          <w:rFonts w:ascii="Verdana" w:hAnsi="Verdana"/>
        </w:rPr>
      </w:pPr>
      <w:r w:rsidRPr="002C73E9">
        <w:rPr>
          <w:rFonts w:ascii="Verdana" w:hAnsi="Verdana"/>
        </w:rPr>
        <w:t>-----------------------------------------</w:t>
      </w:r>
    </w:p>
    <w:p w:rsidR="00065404" w:rsidRPr="002C73E9" w:rsidRDefault="00E709AC" w:rsidP="00602FA7">
      <w:pPr>
        <w:spacing w:after="240" w:line="288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5.- </w:t>
      </w:r>
      <w:r w:rsidR="00065404" w:rsidRPr="002C73E9">
        <w:rPr>
          <w:rFonts w:ascii="Verdana" w:hAnsi="Verdana"/>
        </w:rPr>
        <w:t xml:space="preserve">Παρουσιάστηκε το επιχειρησιακό πρόγραμμα της </w:t>
      </w:r>
      <w:r w:rsidR="00065404" w:rsidRPr="002C73E9">
        <w:rPr>
          <w:rFonts w:ascii="Verdana" w:hAnsi="Verdana"/>
          <w:b/>
        </w:rPr>
        <w:t xml:space="preserve">Ομάδας Εργασίας ΕΕ </w:t>
      </w:r>
      <w:r w:rsidR="007557CA" w:rsidRPr="002C73E9">
        <w:rPr>
          <w:rFonts w:ascii="Verdana" w:hAnsi="Verdana"/>
          <w:b/>
        </w:rPr>
        <w:t>Ε-</w:t>
      </w:r>
      <w:r w:rsidR="007557CA" w:rsidRPr="002C73E9">
        <w:rPr>
          <w:rFonts w:ascii="Verdana" w:hAnsi="Verdana"/>
          <w:b/>
          <w:lang w:val="en-US"/>
        </w:rPr>
        <w:t xml:space="preserve">Justice </w:t>
      </w:r>
      <w:r w:rsidR="00065404" w:rsidRPr="002C73E9">
        <w:rPr>
          <w:rFonts w:ascii="Verdana" w:hAnsi="Verdana"/>
          <w:b/>
        </w:rPr>
        <w:t>για τα έτη 2019-2023</w:t>
      </w:r>
      <w:r w:rsidR="00065404" w:rsidRPr="002C73E9">
        <w:rPr>
          <w:rFonts w:ascii="Verdana" w:hAnsi="Verdana"/>
        </w:rPr>
        <w:t xml:space="preserve"> που περιλαμβάνει τη διασυνοριακή αναγνώριση δικηγόρων και την πρόσβαση στις δικαστικές υπηρεσίες άλλων κρατών μελών, συστάσεις για τη χρήση τεχνητής νοημοσύνης στο </w:t>
      </w:r>
      <w:r w:rsidR="00065404" w:rsidRPr="002C73E9">
        <w:rPr>
          <w:rFonts w:ascii="Verdana" w:hAnsi="Verdana"/>
        </w:rPr>
        <w:lastRenderedPageBreak/>
        <w:t xml:space="preserve">δικαιοδοτικό πεδίο, ηλεκτρονική πρόσβαση των δικηγόρων σε αποδεικτικά στοιχεία και ανταλλαγή αυτών, εκπαίδευση δικηγόρων στην </w:t>
      </w:r>
      <w:proofErr w:type="spellStart"/>
      <w:r w:rsidR="00065404" w:rsidRPr="002C73E9">
        <w:rPr>
          <w:rFonts w:ascii="Verdana" w:hAnsi="Verdana"/>
        </w:rPr>
        <w:t>ψηφιοποίηση</w:t>
      </w:r>
      <w:proofErr w:type="spellEnd"/>
      <w:r w:rsidR="00065404" w:rsidRPr="002C73E9">
        <w:rPr>
          <w:rFonts w:ascii="Verdana" w:hAnsi="Verdana"/>
        </w:rPr>
        <w:t xml:space="preserve"> των δικαστικών διαδικασιών σε εθνικό και διασυνοριακό επίπεδο.</w:t>
      </w:r>
      <w:r w:rsidR="007557CA" w:rsidRPr="002C73E9">
        <w:rPr>
          <w:rFonts w:ascii="Verdana" w:hAnsi="Verdana"/>
          <w:lang w:val="en-US"/>
        </w:rPr>
        <w:t xml:space="preserve"> </w:t>
      </w:r>
    </w:p>
    <w:p w:rsidR="002B28D4" w:rsidRPr="002C73E9" w:rsidRDefault="002B28D4" w:rsidP="00602FA7">
      <w:pPr>
        <w:spacing w:after="240" w:line="288" w:lineRule="auto"/>
        <w:jc w:val="center"/>
        <w:rPr>
          <w:rFonts w:ascii="Verdana" w:hAnsi="Verdana"/>
        </w:rPr>
      </w:pPr>
      <w:r w:rsidRPr="002C73E9">
        <w:rPr>
          <w:rFonts w:ascii="Verdana" w:hAnsi="Verdana"/>
        </w:rPr>
        <w:t>-----------------------------------------</w:t>
      </w:r>
    </w:p>
    <w:p w:rsidR="007557CA" w:rsidRPr="002C73E9" w:rsidRDefault="00E709AC" w:rsidP="00602FA7">
      <w:pPr>
        <w:spacing w:after="240" w:line="288" w:lineRule="auto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6.- </w:t>
      </w:r>
      <w:r w:rsidR="007557CA" w:rsidRPr="002C73E9">
        <w:rPr>
          <w:rFonts w:ascii="Verdana" w:hAnsi="Verdana"/>
        </w:rPr>
        <w:t xml:space="preserve">Τέλος, αναφέρθηκε η πρόταση της γαλλικής αντιπροσωπείας να </w:t>
      </w:r>
      <w:r w:rsidR="00FC63D1" w:rsidRPr="002C73E9">
        <w:rPr>
          <w:rFonts w:ascii="Verdana" w:hAnsi="Verdana"/>
        </w:rPr>
        <w:t xml:space="preserve">εκσυγχρονιστεί η </w:t>
      </w:r>
      <w:r w:rsidR="00FC63D1" w:rsidRPr="002C73E9">
        <w:rPr>
          <w:rFonts w:ascii="Verdana" w:hAnsi="Verdana"/>
          <w:b/>
        </w:rPr>
        <w:t>κάρτα μέλους</w:t>
      </w:r>
      <w:r w:rsidR="00FC63D1" w:rsidRPr="002C73E9">
        <w:rPr>
          <w:rFonts w:ascii="Verdana" w:hAnsi="Verdana"/>
        </w:rPr>
        <w:t xml:space="preserve"> της </w:t>
      </w:r>
      <w:r w:rsidR="00FC63D1" w:rsidRPr="002C73E9">
        <w:rPr>
          <w:rFonts w:ascii="Verdana" w:hAnsi="Verdana"/>
          <w:lang w:val="en-US"/>
        </w:rPr>
        <w:t xml:space="preserve">CCBE </w:t>
      </w:r>
      <w:r w:rsidR="00FC63D1" w:rsidRPr="002C73E9">
        <w:rPr>
          <w:rFonts w:ascii="Verdana" w:hAnsi="Verdana"/>
        </w:rPr>
        <w:t xml:space="preserve">και ενδεχομένως να συνδυαστεί με τη διασυνοριακή αναγνώριση δικηγόρων στα πλαίσια του προγράμματος </w:t>
      </w:r>
      <w:r w:rsidR="00FC63D1" w:rsidRPr="002C73E9">
        <w:rPr>
          <w:rFonts w:ascii="Verdana" w:hAnsi="Verdana"/>
          <w:lang w:val="en-US"/>
        </w:rPr>
        <w:t>E-justice</w:t>
      </w:r>
      <w:r w:rsidR="00FC63D1" w:rsidRPr="002C73E9">
        <w:rPr>
          <w:rFonts w:ascii="Verdana" w:hAnsi="Verdana"/>
        </w:rPr>
        <w:t>.</w:t>
      </w:r>
    </w:p>
    <w:p w:rsidR="00FC63D1" w:rsidRPr="002C73E9" w:rsidRDefault="00FC63D1" w:rsidP="00602FA7">
      <w:pPr>
        <w:spacing w:after="240" w:line="288" w:lineRule="auto"/>
        <w:rPr>
          <w:rFonts w:ascii="Verdana" w:hAnsi="Verdana"/>
        </w:rPr>
      </w:pPr>
    </w:p>
    <w:p w:rsidR="006C6C4D" w:rsidRPr="002C73E9" w:rsidRDefault="006C6C4D" w:rsidP="00602FA7">
      <w:pPr>
        <w:spacing w:after="240" w:line="288" w:lineRule="auto"/>
        <w:rPr>
          <w:rFonts w:ascii="Verdana" w:hAnsi="Verdana"/>
        </w:rPr>
      </w:pPr>
      <w:bookmarkStart w:id="0" w:name="_GoBack"/>
      <w:bookmarkEnd w:id="0"/>
    </w:p>
    <w:sectPr w:rsidR="006C6C4D" w:rsidRPr="002C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CE"/>
    <w:rsid w:val="00065404"/>
    <w:rsid w:val="000C09B5"/>
    <w:rsid w:val="002B28D4"/>
    <w:rsid w:val="002C73E9"/>
    <w:rsid w:val="00364B39"/>
    <w:rsid w:val="00375379"/>
    <w:rsid w:val="004721F5"/>
    <w:rsid w:val="004D34B2"/>
    <w:rsid w:val="00602FA7"/>
    <w:rsid w:val="006C6C4D"/>
    <w:rsid w:val="007557CA"/>
    <w:rsid w:val="007E6D98"/>
    <w:rsid w:val="008B22A8"/>
    <w:rsid w:val="009B1563"/>
    <w:rsid w:val="00AF74FB"/>
    <w:rsid w:val="00CF054A"/>
    <w:rsid w:val="00E071CE"/>
    <w:rsid w:val="00E709AC"/>
    <w:rsid w:val="00E9186E"/>
    <w:rsid w:val="00EA3148"/>
    <w:rsid w:val="00F45339"/>
    <w:rsid w:val="00FB23CE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76E4"/>
  <w15:chartTrackingRefBased/>
  <w15:docId w15:val="{504BDF3B-A990-43A5-B279-9862993E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Stamatogianni</dc:creator>
  <cp:keywords/>
  <dc:description/>
  <cp:lastModifiedBy>Maria Stamatogianni</cp:lastModifiedBy>
  <cp:revision>3</cp:revision>
  <dcterms:created xsi:type="dcterms:W3CDTF">2018-09-26T07:36:00Z</dcterms:created>
  <dcterms:modified xsi:type="dcterms:W3CDTF">2018-09-26T19:16:00Z</dcterms:modified>
</cp:coreProperties>
</file>