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9C5F" w14:textId="77777777" w:rsidR="0087521E" w:rsidRPr="00800D13" w:rsidRDefault="0087521E" w:rsidP="003B5395">
      <w:pPr>
        <w:pStyle w:val="1"/>
        <w:spacing w:line="480" w:lineRule="auto"/>
        <w:rPr>
          <w:b/>
          <w:i/>
        </w:rPr>
      </w:pPr>
      <w:r w:rsidRPr="00800D13">
        <w:rPr>
          <w:b/>
        </w:rPr>
        <w:t xml:space="preserve">Χαιρετισμός – </w:t>
      </w:r>
      <w:r w:rsidRPr="00800D13">
        <w:rPr>
          <w:b/>
          <w:i/>
        </w:rPr>
        <w:t xml:space="preserve">Υφ’ </w:t>
      </w:r>
      <w:proofErr w:type="spellStart"/>
      <w:r w:rsidRPr="00800D13">
        <w:rPr>
          <w:b/>
          <w:i/>
        </w:rPr>
        <w:t>όρον</w:t>
      </w:r>
      <w:proofErr w:type="spellEnd"/>
      <w:r w:rsidRPr="00800D13">
        <w:rPr>
          <w:b/>
          <w:i/>
        </w:rPr>
        <w:t xml:space="preserve"> απόλυση καταδίκων</w:t>
      </w:r>
    </w:p>
    <w:p w14:paraId="4AF4E08C" w14:textId="77777777" w:rsidR="003B5395" w:rsidRPr="00800D13" w:rsidRDefault="003B5395" w:rsidP="003B5395">
      <w:pPr>
        <w:rPr>
          <w:sz w:val="18"/>
          <w:szCs w:val="32"/>
        </w:rPr>
      </w:pPr>
    </w:p>
    <w:p w14:paraId="2F573440" w14:textId="77777777" w:rsidR="00D3582C" w:rsidRPr="00800D13" w:rsidRDefault="0087521E" w:rsidP="00800D13">
      <w:pPr>
        <w:spacing w:line="480" w:lineRule="auto"/>
        <w:ind w:firstLine="720"/>
        <w:rPr>
          <w:sz w:val="32"/>
          <w:szCs w:val="32"/>
        </w:rPr>
      </w:pPr>
      <w:r w:rsidRPr="00800D13">
        <w:rPr>
          <w:sz w:val="32"/>
          <w:szCs w:val="32"/>
        </w:rPr>
        <w:t xml:space="preserve">Είναι ιδιαίτερη τιμή να προλογίζω την σημερινή </w:t>
      </w:r>
      <w:r w:rsidR="00B53E61" w:rsidRPr="00800D13">
        <w:rPr>
          <w:sz w:val="32"/>
          <w:szCs w:val="32"/>
        </w:rPr>
        <w:t xml:space="preserve"> ημερίδα του ΔΣΑ και της Ένωσης Εισαγγελέων Ελλάδος με το εξόχως επίκαιρο θέμα «</w:t>
      </w:r>
      <w:r w:rsidR="00B53E61" w:rsidRPr="00800D13">
        <w:rPr>
          <w:i/>
          <w:sz w:val="32"/>
          <w:szCs w:val="32"/>
        </w:rPr>
        <w:t xml:space="preserve">Υφ’ </w:t>
      </w:r>
      <w:proofErr w:type="spellStart"/>
      <w:r w:rsidR="00B53E61" w:rsidRPr="00800D13">
        <w:rPr>
          <w:i/>
          <w:sz w:val="32"/>
          <w:szCs w:val="32"/>
        </w:rPr>
        <w:t>όρον</w:t>
      </w:r>
      <w:proofErr w:type="spellEnd"/>
      <w:r w:rsidR="00B53E61" w:rsidRPr="00800D13">
        <w:rPr>
          <w:i/>
          <w:sz w:val="32"/>
          <w:szCs w:val="32"/>
        </w:rPr>
        <w:t xml:space="preserve"> απόλυση καταδίκων</w:t>
      </w:r>
      <w:r w:rsidR="00B53E61" w:rsidRPr="00800D13">
        <w:rPr>
          <w:sz w:val="32"/>
          <w:szCs w:val="32"/>
        </w:rPr>
        <w:t xml:space="preserve">». </w:t>
      </w:r>
    </w:p>
    <w:p w14:paraId="3F7C497A" w14:textId="77777777" w:rsidR="0087521E" w:rsidRPr="00800D13" w:rsidRDefault="00B53E61" w:rsidP="00800D13">
      <w:pPr>
        <w:spacing w:line="480" w:lineRule="auto"/>
        <w:ind w:firstLine="720"/>
        <w:rPr>
          <w:sz w:val="32"/>
          <w:szCs w:val="32"/>
        </w:rPr>
      </w:pPr>
      <w:r w:rsidRPr="00800D13">
        <w:rPr>
          <w:sz w:val="32"/>
          <w:szCs w:val="32"/>
        </w:rPr>
        <w:t>Η πρωτοβουλία το</w:t>
      </w:r>
      <w:r w:rsidR="00064EAA" w:rsidRPr="00800D13">
        <w:rPr>
          <w:sz w:val="32"/>
          <w:szCs w:val="32"/>
        </w:rPr>
        <w:t>υ</w:t>
      </w:r>
      <w:r w:rsidRPr="00800D13">
        <w:rPr>
          <w:sz w:val="32"/>
          <w:szCs w:val="32"/>
        </w:rPr>
        <w:t xml:space="preserve"> μεγαλύτερου επιστημονικού συλλόγου της χώρας και της πανελλήνιας ένωσης εισαγγελικών λειτουργών καταδεικνύει ότι </w:t>
      </w:r>
      <w:r w:rsidR="00064EAA" w:rsidRPr="00800D13">
        <w:rPr>
          <w:b/>
          <w:sz w:val="32"/>
          <w:szCs w:val="32"/>
        </w:rPr>
        <w:t>η</w:t>
      </w:r>
      <w:r w:rsidRPr="00800D13">
        <w:rPr>
          <w:b/>
          <w:sz w:val="32"/>
          <w:szCs w:val="32"/>
        </w:rPr>
        <w:t xml:space="preserve"> νομική κοινότητα έχει την ωριμότητα και</w:t>
      </w:r>
      <w:r w:rsidR="00064EAA" w:rsidRPr="00800D13">
        <w:rPr>
          <w:b/>
          <w:sz w:val="32"/>
          <w:szCs w:val="32"/>
        </w:rPr>
        <w:t xml:space="preserve"> την</w:t>
      </w:r>
      <w:r w:rsidRPr="00800D13">
        <w:rPr>
          <w:b/>
          <w:sz w:val="32"/>
          <w:szCs w:val="32"/>
        </w:rPr>
        <w:t xml:space="preserve"> </w:t>
      </w:r>
      <w:r w:rsidR="00064EAA" w:rsidRPr="00800D13">
        <w:rPr>
          <w:b/>
          <w:sz w:val="32"/>
          <w:szCs w:val="32"/>
        </w:rPr>
        <w:t xml:space="preserve">δεδηλωμένη πρόθεση </w:t>
      </w:r>
      <w:r w:rsidRPr="00800D13">
        <w:rPr>
          <w:b/>
          <w:sz w:val="32"/>
          <w:szCs w:val="32"/>
        </w:rPr>
        <w:t xml:space="preserve">την να θέτει το δάκτυλο </w:t>
      </w:r>
      <w:r w:rsidRPr="00800D13">
        <w:rPr>
          <w:b/>
          <w:i/>
          <w:sz w:val="32"/>
          <w:szCs w:val="32"/>
        </w:rPr>
        <w:t>επί τον τύπον των ήλων</w:t>
      </w:r>
      <w:r w:rsidRPr="00800D13">
        <w:rPr>
          <w:b/>
          <w:sz w:val="32"/>
          <w:szCs w:val="32"/>
        </w:rPr>
        <w:t xml:space="preserve"> και να προωθεί τον δημόσιο διάλογο </w:t>
      </w:r>
      <w:r w:rsidR="00064EAA" w:rsidRPr="00800D13">
        <w:rPr>
          <w:b/>
          <w:sz w:val="32"/>
          <w:szCs w:val="32"/>
        </w:rPr>
        <w:t>για</w:t>
      </w:r>
      <w:r w:rsidRPr="00800D13">
        <w:rPr>
          <w:b/>
          <w:sz w:val="32"/>
          <w:szCs w:val="32"/>
        </w:rPr>
        <w:t xml:space="preserve"> φλέγοντα ζητήματα</w:t>
      </w:r>
      <w:r w:rsidRPr="00800D13">
        <w:rPr>
          <w:sz w:val="32"/>
          <w:szCs w:val="32"/>
        </w:rPr>
        <w:t xml:space="preserve"> νομοθετικής πολιτικής, </w:t>
      </w:r>
      <w:r w:rsidR="00064EAA" w:rsidRPr="00800D13">
        <w:rPr>
          <w:sz w:val="32"/>
          <w:szCs w:val="32"/>
        </w:rPr>
        <w:t xml:space="preserve">που </w:t>
      </w:r>
      <w:r w:rsidR="003B5395" w:rsidRPr="00800D13">
        <w:rPr>
          <w:sz w:val="32"/>
          <w:szCs w:val="32"/>
        </w:rPr>
        <w:t>συνδυάζουν εν ταυτώ το</w:t>
      </w:r>
      <w:r w:rsidRPr="00800D13">
        <w:rPr>
          <w:sz w:val="32"/>
          <w:szCs w:val="32"/>
        </w:rPr>
        <w:t xml:space="preserve"> δογματικ</w:t>
      </w:r>
      <w:r w:rsidR="00064EAA" w:rsidRPr="00800D13">
        <w:rPr>
          <w:sz w:val="32"/>
          <w:szCs w:val="32"/>
        </w:rPr>
        <w:t>ό ενδιαφέρον</w:t>
      </w:r>
      <w:r w:rsidRPr="00800D13">
        <w:rPr>
          <w:sz w:val="32"/>
          <w:szCs w:val="32"/>
        </w:rPr>
        <w:t xml:space="preserve"> και </w:t>
      </w:r>
      <w:r w:rsidR="003B5395" w:rsidRPr="00800D13">
        <w:rPr>
          <w:sz w:val="32"/>
          <w:szCs w:val="32"/>
        </w:rPr>
        <w:t>την</w:t>
      </w:r>
      <w:r w:rsidRPr="00800D13">
        <w:rPr>
          <w:sz w:val="32"/>
          <w:szCs w:val="32"/>
        </w:rPr>
        <w:t xml:space="preserve"> πρακτική </w:t>
      </w:r>
      <w:r w:rsidR="003B5395" w:rsidRPr="00800D13">
        <w:rPr>
          <w:sz w:val="32"/>
          <w:szCs w:val="32"/>
        </w:rPr>
        <w:t>σπουδαιότητα</w:t>
      </w:r>
      <w:r w:rsidRPr="00800D13">
        <w:rPr>
          <w:sz w:val="32"/>
          <w:szCs w:val="32"/>
        </w:rPr>
        <w:t xml:space="preserve">. </w:t>
      </w:r>
      <w:r w:rsidR="00D3582C" w:rsidRPr="00800D13">
        <w:rPr>
          <w:sz w:val="32"/>
          <w:szCs w:val="32"/>
        </w:rPr>
        <w:t xml:space="preserve">Δεν υπάρχει αμφιβολία ότι σε μια εποχή που </w:t>
      </w:r>
      <w:r w:rsidR="003B5395" w:rsidRPr="00800D13">
        <w:rPr>
          <w:sz w:val="32"/>
          <w:szCs w:val="32"/>
        </w:rPr>
        <w:t xml:space="preserve">η ποινική δικαιοσύνη διαδραματίζει σημαντικό ρόλο στον δημόσιο βίο, και συχνά χρησιμοποιείται ως </w:t>
      </w:r>
      <w:r w:rsidR="003B5395" w:rsidRPr="00800D13">
        <w:rPr>
          <w:i/>
          <w:sz w:val="32"/>
          <w:szCs w:val="32"/>
        </w:rPr>
        <w:t>κολυμβήθρα του Σιλωάμ</w:t>
      </w:r>
      <w:r w:rsidR="003B5395" w:rsidRPr="00800D13">
        <w:rPr>
          <w:sz w:val="32"/>
          <w:szCs w:val="32"/>
        </w:rPr>
        <w:t xml:space="preserve"> η αντιμετώπιση των καταδίκων από την Πολιτεία και η υφ’ </w:t>
      </w:r>
      <w:proofErr w:type="spellStart"/>
      <w:r w:rsidR="003B5395" w:rsidRPr="00800D13">
        <w:rPr>
          <w:sz w:val="32"/>
          <w:szCs w:val="32"/>
        </w:rPr>
        <w:t>όρον</w:t>
      </w:r>
      <w:proofErr w:type="spellEnd"/>
      <w:r w:rsidR="003B5395" w:rsidRPr="00800D13">
        <w:rPr>
          <w:sz w:val="32"/>
          <w:szCs w:val="32"/>
        </w:rPr>
        <w:t xml:space="preserve"> απόλυσή τους, έχει εξίσου μεγάλη σπουδαιότητα.</w:t>
      </w:r>
    </w:p>
    <w:p w14:paraId="1E1B9913" w14:textId="77777777" w:rsidR="003B5395" w:rsidRPr="00800D13" w:rsidRDefault="003B5395" w:rsidP="003B5395">
      <w:pPr>
        <w:spacing w:line="480" w:lineRule="auto"/>
        <w:rPr>
          <w:sz w:val="32"/>
          <w:szCs w:val="32"/>
        </w:rPr>
      </w:pPr>
    </w:p>
    <w:p w14:paraId="23CC39E2" w14:textId="72B2DA92" w:rsidR="00DF7DA7" w:rsidRPr="00800D13" w:rsidRDefault="003B5395" w:rsidP="00800D13">
      <w:pPr>
        <w:spacing w:line="480" w:lineRule="auto"/>
        <w:ind w:firstLine="720"/>
        <w:rPr>
          <w:sz w:val="32"/>
          <w:szCs w:val="32"/>
        </w:rPr>
      </w:pPr>
      <w:r w:rsidRPr="00800D13">
        <w:rPr>
          <w:sz w:val="32"/>
          <w:szCs w:val="32"/>
        </w:rPr>
        <w:lastRenderedPageBreak/>
        <w:t>Αποτελεί νομίζω κοινή διαπίστωση, ότι τ</w:t>
      </w:r>
      <w:r w:rsidR="0087521E" w:rsidRPr="00800D13">
        <w:rPr>
          <w:sz w:val="32"/>
          <w:szCs w:val="32"/>
        </w:rPr>
        <w:t>ο ισχύον σύστημα ποινικής καταστολής και έκτισης των ποινών στη χώρα μας,</w:t>
      </w:r>
      <w:r w:rsidR="00B53E61" w:rsidRPr="00800D13">
        <w:rPr>
          <w:sz w:val="32"/>
          <w:szCs w:val="32"/>
        </w:rPr>
        <w:t xml:space="preserve"> μετά τις αλλεπάλληλες, συχνά </w:t>
      </w:r>
      <w:r w:rsidR="00B53E61" w:rsidRPr="00800D13">
        <w:rPr>
          <w:b/>
          <w:sz w:val="32"/>
          <w:szCs w:val="32"/>
        </w:rPr>
        <w:t>εμβαλωματικές</w:t>
      </w:r>
      <w:r w:rsidR="00B53E61" w:rsidRPr="00800D13">
        <w:rPr>
          <w:sz w:val="32"/>
          <w:szCs w:val="32"/>
        </w:rPr>
        <w:t>, τροποποιήσεις του</w:t>
      </w:r>
      <w:r w:rsidR="0087521E" w:rsidRPr="00800D13">
        <w:rPr>
          <w:sz w:val="32"/>
          <w:szCs w:val="32"/>
        </w:rPr>
        <w:t xml:space="preserve">, εγείρει μείζονα ζητήματα που δοκιμάζουν την αποτελεσματικότητα της ασκούμενης </w:t>
      </w:r>
      <w:proofErr w:type="spellStart"/>
      <w:r w:rsidR="0087521E" w:rsidRPr="00800D13">
        <w:rPr>
          <w:b/>
          <w:sz w:val="32"/>
          <w:szCs w:val="32"/>
        </w:rPr>
        <w:t>αντεγκληματικής</w:t>
      </w:r>
      <w:proofErr w:type="spellEnd"/>
      <w:r w:rsidR="0087521E" w:rsidRPr="00800D13">
        <w:rPr>
          <w:b/>
          <w:sz w:val="32"/>
          <w:szCs w:val="32"/>
        </w:rPr>
        <w:t xml:space="preserve"> πολιτικής</w:t>
      </w:r>
      <w:r w:rsidR="00B53E61" w:rsidRPr="00800D13">
        <w:rPr>
          <w:sz w:val="32"/>
          <w:szCs w:val="32"/>
        </w:rPr>
        <w:t xml:space="preserve"> και υπονομεύουν την βασική της τελεολογία, ήτοι την </w:t>
      </w:r>
      <w:r w:rsidR="00B53E61" w:rsidRPr="00800D13">
        <w:rPr>
          <w:b/>
          <w:sz w:val="32"/>
          <w:szCs w:val="32"/>
        </w:rPr>
        <w:t>γενική και ειδική πρόληψη</w:t>
      </w:r>
      <w:r w:rsidR="00B53E61" w:rsidRPr="00800D13">
        <w:rPr>
          <w:sz w:val="32"/>
          <w:szCs w:val="32"/>
        </w:rPr>
        <w:t xml:space="preserve">. </w:t>
      </w:r>
      <w:r w:rsidRPr="00800D13">
        <w:rPr>
          <w:sz w:val="32"/>
          <w:szCs w:val="32"/>
        </w:rPr>
        <w:t xml:space="preserve">Είναι χαρακτηριστικό ότι το </w:t>
      </w:r>
      <w:proofErr w:type="spellStart"/>
      <w:r w:rsidRPr="00800D13">
        <w:rPr>
          <w:sz w:val="32"/>
          <w:szCs w:val="32"/>
        </w:rPr>
        <w:t>προϊσχύον</w:t>
      </w:r>
      <w:proofErr w:type="spellEnd"/>
      <w:r w:rsidRPr="00800D13">
        <w:rPr>
          <w:sz w:val="32"/>
          <w:szCs w:val="32"/>
        </w:rPr>
        <w:t xml:space="preserve"> θεσμικό πλαίσιο (συγκεκριμένα η</w:t>
      </w:r>
      <w:r w:rsidR="00B53E61" w:rsidRPr="00800D13">
        <w:rPr>
          <w:sz w:val="32"/>
          <w:szCs w:val="32"/>
        </w:rPr>
        <w:t> </w:t>
      </w:r>
      <w:r w:rsidR="00B53E61" w:rsidRPr="00800D13">
        <w:rPr>
          <w:bCs/>
          <w:sz w:val="32"/>
          <w:szCs w:val="32"/>
        </w:rPr>
        <w:t>διάταξη του άρθρου 23 ν. 4356/2015</w:t>
      </w:r>
      <w:r w:rsidRPr="00800D13">
        <w:rPr>
          <w:bCs/>
          <w:sz w:val="32"/>
          <w:szCs w:val="32"/>
        </w:rPr>
        <w:t>)</w:t>
      </w:r>
      <w:r w:rsidR="00B53E61" w:rsidRPr="00800D13">
        <w:rPr>
          <w:sz w:val="32"/>
          <w:szCs w:val="32"/>
        </w:rPr>
        <w:t xml:space="preserve">, παρά τις όποιες δικαιοπολιτικές </w:t>
      </w:r>
      <w:r w:rsidRPr="00800D13">
        <w:rPr>
          <w:sz w:val="32"/>
          <w:szCs w:val="32"/>
        </w:rPr>
        <w:t>εκτιμήσεις</w:t>
      </w:r>
      <w:r w:rsidR="00B53E61" w:rsidRPr="00800D13">
        <w:rPr>
          <w:sz w:val="32"/>
          <w:szCs w:val="32"/>
        </w:rPr>
        <w:t xml:space="preserve"> του νομοθέτη, στην πράξη χρησιμοποιήθηκε </w:t>
      </w:r>
      <w:r w:rsidRPr="00800D13">
        <w:rPr>
          <w:sz w:val="32"/>
          <w:szCs w:val="32"/>
        </w:rPr>
        <w:t>(</w:t>
      </w:r>
      <w:r w:rsidR="00B53E61" w:rsidRPr="00800D13">
        <w:rPr>
          <w:sz w:val="32"/>
          <w:szCs w:val="32"/>
        </w:rPr>
        <w:t>και</w:t>
      </w:r>
      <w:r w:rsidRPr="00800D13">
        <w:rPr>
          <w:sz w:val="32"/>
          <w:szCs w:val="32"/>
        </w:rPr>
        <w:t>)</w:t>
      </w:r>
      <w:r w:rsidR="00B53E61" w:rsidRPr="00800D13">
        <w:rPr>
          <w:sz w:val="32"/>
          <w:szCs w:val="32"/>
        </w:rPr>
        <w:t xml:space="preserve"> για την υφ’ </w:t>
      </w:r>
      <w:proofErr w:type="spellStart"/>
      <w:r w:rsidR="00B53E61" w:rsidRPr="00800D13">
        <w:rPr>
          <w:sz w:val="32"/>
          <w:szCs w:val="32"/>
        </w:rPr>
        <w:t>όρον</w:t>
      </w:r>
      <w:proofErr w:type="spellEnd"/>
      <w:r w:rsidR="00B53E61" w:rsidRPr="00800D13">
        <w:rPr>
          <w:sz w:val="32"/>
          <w:szCs w:val="32"/>
        </w:rPr>
        <w:t xml:space="preserve"> απόλυση καταδίκων, ορισμένοι εκ των οποίων εξέτιαν ποινές για σοβαρότατα οικονομικά εγκλήματα. Ευάριθμες περιπτώσεις που είδαν το φως της δημοσιότητας </w:t>
      </w:r>
      <w:r w:rsidRPr="00800D13">
        <w:rPr>
          <w:sz w:val="32"/>
          <w:szCs w:val="32"/>
        </w:rPr>
        <w:t>συνέθεσαν</w:t>
      </w:r>
      <w:r w:rsidR="0087521E" w:rsidRPr="00800D13">
        <w:rPr>
          <w:sz w:val="32"/>
          <w:szCs w:val="32"/>
        </w:rPr>
        <w:t xml:space="preserve"> μια αλγεινή εικόνα, </w:t>
      </w:r>
      <w:r w:rsidR="00B53E61" w:rsidRPr="00800D13">
        <w:rPr>
          <w:sz w:val="32"/>
          <w:szCs w:val="32"/>
        </w:rPr>
        <w:t xml:space="preserve">κατά την οποία </w:t>
      </w:r>
      <w:r w:rsidR="0087521E" w:rsidRPr="00800D13">
        <w:rPr>
          <w:sz w:val="32"/>
          <w:szCs w:val="32"/>
        </w:rPr>
        <w:t xml:space="preserve">καταδικασθέντες για σοβαρά εγκλήματα, εκτίοντας </w:t>
      </w:r>
      <w:r w:rsidRPr="00800D13">
        <w:rPr>
          <w:sz w:val="32"/>
          <w:szCs w:val="32"/>
        </w:rPr>
        <w:t xml:space="preserve">μικρό </w:t>
      </w:r>
      <w:r w:rsidR="0087521E" w:rsidRPr="00800D13">
        <w:rPr>
          <w:sz w:val="32"/>
          <w:szCs w:val="32"/>
        </w:rPr>
        <w:t>μόνο</w:t>
      </w:r>
      <w:r w:rsidRPr="00800D13">
        <w:rPr>
          <w:sz w:val="32"/>
          <w:szCs w:val="32"/>
        </w:rPr>
        <w:t xml:space="preserve"> τμήμα (</w:t>
      </w:r>
      <w:r w:rsidR="0087521E" w:rsidRPr="00800D13">
        <w:rPr>
          <w:sz w:val="32"/>
          <w:szCs w:val="32"/>
        </w:rPr>
        <w:t>το 1/5</w:t>
      </w:r>
      <w:r w:rsidRPr="00800D13">
        <w:rPr>
          <w:sz w:val="32"/>
          <w:szCs w:val="32"/>
        </w:rPr>
        <w:t>)</w:t>
      </w:r>
      <w:r w:rsidR="0087521E" w:rsidRPr="00800D13">
        <w:rPr>
          <w:sz w:val="32"/>
          <w:szCs w:val="32"/>
        </w:rPr>
        <w:t xml:space="preserve"> της ποινής </w:t>
      </w:r>
      <w:r w:rsidR="00B53E61" w:rsidRPr="00800D13">
        <w:rPr>
          <w:sz w:val="32"/>
          <w:szCs w:val="32"/>
        </w:rPr>
        <w:t>τους,</w:t>
      </w:r>
      <w:r w:rsidR="0087521E" w:rsidRPr="00800D13">
        <w:rPr>
          <w:sz w:val="32"/>
          <w:szCs w:val="32"/>
        </w:rPr>
        <w:t xml:space="preserve"> </w:t>
      </w:r>
      <w:r w:rsidR="00B53E61" w:rsidRPr="00800D13">
        <w:rPr>
          <w:sz w:val="32"/>
          <w:szCs w:val="32"/>
        </w:rPr>
        <w:t xml:space="preserve">και με την επίκληση λόγων </w:t>
      </w:r>
      <w:r w:rsidR="0087521E" w:rsidRPr="00800D13">
        <w:rPr>
          <w:sz w:val="32"/>
          <w:szCs w:val="32"/>
        </w:rPr>
        <w:t xml:space="preserve">υγείας, </w:t>
      </w:r>
      <w:r w:rsidR="00B53E61" w:rsidRPr="00800D13">
        <w:rPr>
          <w:sz w:val="32"/>
          <w:szCs w:val="32"/>
        </w:rPr>
        <w:t>κατέληξαν να</w:t>
      </w:r>
      <w:r w:rsidR="0087521E" w:rsidRPr="00800D13">
        <w:rPr>
          <w:sz w:val="32"/>
          <w:szCs w:val="32"/>
        </w:rPr>
        <w:t xml:space="preserve"> κυκλοφορούν ελεύθεροι.</w:t>
      </w:r>
      <w:r w:rsidR="00B53E61" w:rsidRPr="00800D13">
        <w:rPr>
          <w:sz w:val="32"/>
          <w:szCs w:val="32"/>
        </w:rPr>
        <w:t xml:space="preserve"> Μετά την γενικευμένη κατακραυγή ο νεότερος  νομοθέτης τροποποίησε </w:t>
      </w:r>
      <w:r w:rsidR="00B53E61" w:rsidRPr="00800D13">
        <w:rPr>
          <w:sz w:val="32"/>
          <w:szCs w:val="32"/>
        </w:rPr>
        <w:lastRenderedPageBreak/>
        <w:t>το υφιστάμενο καθεστώς υφ’ όρων απόλυσης για λόγους υγείας</w:t>
      </w:r>
      <w:r w:rsidRPr="00800D13">
        <w:rPr>
          <w:sz w:val="32"/>
          <w:szCs w:val="32"/>
        </w:rPr>
        <w:t xml:space="preserve"> (</w:t>
      </w:r>
      <w:r w:rsidRPr="00800D13">
        <w:rPr>
          <w:b/>
          <w:sz w:val="32"/>
          <w:szCs w:val="32"/>
        </w:rPr>
        <w:t>ν. 4571/2018</w:t>
      </w:r>
      <w:r w:rsidRPr="00800D13">
        <w:rPr>
          <w:sz w:val="32"/>
          <w:szCs w:val="32"/>
        </w:rPr>
        <w:t>)</w:t>
      </w:r>
      <w:r w:rsidR="00B53E61" w:rsidRPr="00800D13">
        <w:rPr>
          <w:sz w:val="32"/>
          <w:szCs w:val="32"/>
        </w:rPr>
        <w:t xml:space="preserve"> στην κατεύθυνση της επαναφοράς της </w:t>
      </w:r>
      <w:r w:rsidR="00B53E61" w:rsidRPr="00800D13">
        <w:rPr>
          <w:b/>
          <w:sz w:val="32"/>
          <w:szCs w:val="32"/>
        </w:rPr>
        <w:t>αρχής της ηθικής απόδειξης</w:t>
      </w:r>
      <w:r w:rsidR="00B53E61" w:rsidRPr="00800D13">
        <w:rPr>
          <w:sz w:val="32"/>
          <w:szCs w:val="32"/>
        </w:rPr>
        <w:t xml:space="preserve">, που ηνιοχεί την ποινική διαδικασία στο σύνολό της και οριοθετεί το </w:t>
      </w:r>
      <w:r w:rsidRPr="00800D13">
        <w:rPr>
          <w:sz w:val="32"/>
          <w:szCs w:val="32"/>
        </w:rPr>
        <w:t>δικαιοδοτικό</w:t>
      </w:r>
      <w:r w:rsidR="00B53E61" w:rsidRPr="00800D13">
        <w:rPr>
          <w:sz w:val="32"/>
          <w:szCs w:val="32"/>
        </w:rPr>
        <w:t xml:space="preserve"> έργο. Ήταν πράγματι, παράδοξο ο δικαστής να δεσμεύεται απολύτως</w:t>
      </w:r>
      <w:r w:rsidRPr="00800D13">
        <w:rPr>
          <w:sz w:val="32"/>
          <w:szCs w:val="32"/>
        </w:rPr>
        <w:t xml:space="preserve"> (μέχρι σήμερα)</w:t>
      </w:r>
      <w:r w:rsidR="00B53E61" w:rsidRPr="00800D13">
        <w:rPr>
          <w:sz w:val="32"/>
          <w:szCs w:val="32"/>
        </w:rPr>
        <w:t xml:space="preserve"> από την </w:t>
      </w:r>
      <w:r w:rsidR="00093399" w:rsidRPr="00800D13">
        <w:rPr>
          <w:sz w:val="32"/>
          <w:szCs w:val="32"/>
        </w:rPr>
        <w:t xml:space="preserve">γνωμοδότηση διοικητικών επιτροπών, έστω με ειδικές ιατρικές γνώσεις, όπως είναι τα ΚΕΠΑ, και να μην δύναται να διατάξει πραγματογνωμοσύνη, όπως συμβαίνει σε κάθε περίπτωση που διατηρεί αμφιβολίες για το αποδεικτέο ζήτημα, </w:t>
      </w:r>
      <w:proofErr w:type="spellStart"/>
      <w:r w:rsidR="00093399" w:rsidRPr="00800D13">
        <w:rPr>
          <w:i/>
          <w:sz w:val="32"/>
          <w:szCs w:val="32"/>
        </w:rPr>
        <w:t>πολλώ</w:t>
      </w:r>
      <w:proofErr w:type="spellEnd"/>
      <w:r w:rsidR="00093399" w:rsidRPr="00800D13">
        <w:rPr>
          <w:i/>
          <w:sz w:val="32"/>
          <w:szCs w:val="32"/>
        </w:rPr>
        <w:t xml:space="preserve"> μάλλον</w:t>
      </w:r>
      <w:r w:rsidR="00093399" w:rsidRPr="00800D13">
        <w:rPr>
          <w:sz w:val="32"/>
          <w:szCs w:val="32"/>
        </w:rPr>
        <w:t xml:space="preserve"> όταν ο αιτών την υφ’ </w:t>
      </w:r>
      <w:proofErr w:type="spellStart"/>
      <w:r w:rsidR="00093399" w:rsidRPr="00800D13">
        <w:rPr>
          <w:sz w:val="32"/>
          <w:szCs w:val="32"/>
        </w:rPr>
        <w:t>όρον</w:t>
      </w:r>
      <w:proofErr w:type="spellEnd"/>
      <w:r w:rsidR="00093399" w:rsidRPr="00800D13">
        <w:rPr>
          <w:sz w:val="32"/>
          <w:szCs w:val="32"/>
        </w:rPr>
        <w:t xml:space="preserve"> απόλυση κατάδικος έχει καταδικαστεί για σοβαρότητα εγκλήματα. </w:t>
      </w:r>
      <w:r w:rsidR="00CB39CB" w:rsidRPr="00800D13">
        <w:rPr>
          <w:sz w:val="32"/>
          <w:szCs w:val="32"/>
        </w:rPr>
        <w:t>Το δε αποδεικτέο ζήτημα δεν ήταν ούτε είναι απλώς το ποσοστό αναπηρίας του κατάδικου</w:t>
      </w:r>
      <w:r w:rsidR="00A74EED" w:rsidRPr="00800D13">
        <w:rPr>
          <w:sz w:val="32"/>
          <w:szCs w:val="32"/>
        </w:rPr>
        <w:t>,</w:t>
      </w:r>
      <w:r w:rsidR="00CB39CB" w:rsidRPr="00800D13">
        <w:rPr>
          <w:sz w:val="32"/>
          <w:szCs w:val="32"/>
        </w:rPr>
        <w:t xml:space="preserve"> αλλά αν, λόγω της ασθένειάς του και των συνθηκών ιατροφαρμακευτικής περίθαλψης εντός του σωφρονιστικού καταστήματος, η συνέχιση της έκτισης της ποινής του ισοδυναμεί με απάνθρωπη μεταχείριση, κατά την έννοια διεθνών συμβατικών κειμένων, όπως της ΕΣΔΑ. </w:t>
      </w:r>
    </w:p>
    <w:p w14:paraId="6CD54D9E" w14:textId="77777777" w:rsidR="00DF7DA7" w:rsidRPr="00800D13" w:rsidRDefault="00DF7DA7" w:rsidP="00800D13">
      <w:pPr>
        <w:spacing w:line="480" w:lineRule="auto"/>
        <w:ind w:firstLine="720"/>
        <w:rPr>
          <w:sz w:val="32"/>
          <w:szCs w:val="32"/>
        </w:rPr>
      </w:pPr>
      <w:r w:rsidRPr="00800D13">
        <w:rPr>
          <w:sz w:val="32"/>
          <w:szCs w:val="32"/>
        </w:rPr>
        <w:lastRenderedPageBreak/>
        <w:t>Πέρα από τα ζητήματα επικαιρότητας</w:t>
      </w:r>
      <w:r w:rsidR="003B5395" w:rsidRPr="00800D13">
        <w:rPr>
          <w:sz w:val="32"/>
          <w:szCs w:val="32"/>
        </w:rPr>
        <w:t>,</w:t>
      </w:r>
      <w:r w:rsidRPr="00800D13">
        <w:rPr>
          <w:sz w:val="32"/>
          <w:szCs w:val="32"/>
        </w:rPr>
        <w:t xml:space="preserve"> </w:t>
      </w:r>
      <w:r w:rsidR="00B256C6" w:rsidRPr="00800D13">
        <w:rPr>
          <w:sz w:val="32"/>
          <w:szCs w:val="32"/>
        </w:rPr>
        <w:t>όμως</w:t>
      </w:r>
      <w:r w:rsidR="003B5395" w:rsidRPr="00800D13">
        <w:rPr>
          <w:sz w:val="32"/>
          <w:szCs w:val="32"/>
        </w:rPr>
        <w:t>,</w:t>
      </w:r>
      <w:r w:rsidR="00B256C6" w:rsidRPr="00800D13">
        <w:rPr>
          <w:sz w:val="32"/>
          <w:szCs w:val="32"/>
        </w:rPr>
        <w:t xml:space="preserve"> η παρούσα ημερίδα δίδει την ευκαιρία για </w:t>
      </w:r>
      <w:proofErr w:type="spellStart"/>
      <w:r w:rsidR="00B256C6" w:rsidRPr="00800D13">
        <w:rPr>
          <w:sz w:val="32"/>
          <w:szCs w:val="32"/>
        </w:rPr>
        <w:t>αναστοχασμό</w:t>
      </w:r>
      <w:proofErr w:type="spellEnd"/>
      <w:r w:rsidR="00B256C6" w:rsidRPr="00800D13">
        <w:rPr>
          <w:sz w:val="32"/>
          <w:szCs w:val="32"/>
        </w:rPr>
        <w:t xml:space="preserve"> πάνω στα βασικά μεγέθη της ποινικής καταστολής</w:t>
      </w:r>
      <w:r w:rsidR="003B5395" w:rsidRPr="00800D13">
        <w:rPr>
          <w:sz w:val="32"/>
          <w:szCs w:val="32"/>
        </w:rPr>
        <w:t>:</w:t>
      </w:r>
      <w:r w:rsidR="00B256C6" w:rsidRPr="00800D13">
        <w:rPr>
          <w:sz w:val="32"/>
          <w:szCs w:val="32"/>
        </w:rPr>
        <w:t xml:space="preserve"> την </w:t>
      </w:r>
      <w:r w:rsidR="00961EAC" w:rsidRPr="00800D13">
        <w:rPr>
          <w:sz w:val="32"/>
          <w:szCs w:val="32"/>
        </w:rPr>
        <w:t xml:space="preserve">ποινική αξίωση της πολιτείας, την </w:t>
      </w:r>
      <w:r w:rsidR="00B256C6" w:rsidRPr="00800D13">
        <w:rPr>
          <w:sz w:val="32"/>
          <w:szCs w:val="32"/>
        </w:rPr>
        <w:t>ποινή</w:t>
      </w:r>
      <w:r w:rsidR="00961EAC" w:rsidRPr="00800D13">
        <w:rPr>
          <w:sz w:val="32"/>
          <w:szCs w:val="32"/>
        </w:rPr>
        <w:t xml:space="preserve"> ως τιμωρία του δράστη</w:t>
      </w:r>
      <w:r w:rsidR="003B5395" w:rsidRPr="00800D13">
        <w:rPr>
          <w:sz w:val="32"/>
          <w:szCs w:val="32"/>
        </w:rPr>
        <w:t xml:space="preserve">, </w:t>
      </w:r>
      <w:r w:rsidR="00B256C6" w:rsidRPr="00800D13">
        <w:rPr>
          <w:sz w:val="32"/>
          <w:szCs w:val="32"/>
        </w:rPr>
        <w:t>τους δικαιολογητικούς της λόγους</w:t>
      </w:r>
      <w:r w:rsidR="003B5395" w:rsidRPr="00800D13">
        <w:rPr>
          <w:sz w:val="32"/>
          <w:szCs w:val="32"/>
        </w:rPr>
        <w:t xml:space="preserve"> και την δυνατότητα περιορισμού της</w:t>
      </w:r>
      <w:r w:rsidR="00B256C6" w:rsidRPr="00800D13">
        <w:rPr>
          <w:sz w:val="32"/>
          <w:szCs w:val="32"/>
        </w:rPr>
        <w:t xml:space="preserve">. </w:t>
      </w:r>
      <w:r w:rsidR="00961EAC" w:rsidRPr="00800D13">
        <w:rPr>
          <w:sz w:val="32"/>
          <w:szCs w:val="32"/>
        </w:rPr>
        <w:t xml:space="preserve">Δεν θέλω να </w:t>
      </w:r>
      <w:r w:rsidR="00961EAC" w:rsidRPr="00800D13">
        <w:rPr>
          <w:i/>
          <w:sz w:val="32"/>
          <w:szCs w:val="32"/>
        </w:rPr>
        <w:t xml:space="preserve">κομίζω γλαύκα </w:t>
      </w:r>
      <w:proofErr w:type="spellStart"/>
      <w:r w:rsidR="00961EAC" w:rsidRPr="00800D13">
        <w:rPr>
          <w:i/>
          <w:sz w:val="32"/>
          <w:szCs w:val="32"/>
        </w:rPr>
        <w:t>ες</w:t>
      </w:r>
      <w:proofErr w:type="spellEnd"/>
      <w:r w:rsidR="00961EAC" w:rsidRPr="00800D13">
        <w:rPr>
          <w:i/>
          <w:sz w:val="32"/>
          <w:szCs w:val="32"/>
        </w:rPr>
        <w:t xml:space="preserve"> Αθήνας</w:t>
      </w:r>
      <w:r w:rsidR="003B5395" w:rsidRPr="00800D13">
        <w:rPr>
          <w:sz w:val="32"/>
          <w:szCs w:val="32"/>
        </w:rPr>
        <w:t xml:space="preserve">. </w:t>
      </w:r>
      <w:r w:rsidR="00961EAC" w:rsidRPr="00800D13">
        <w:rPr>
          <w:sz w:val="32"/>
          <w:szCs w:val="32"/>
        </w:rPr>
        <w:t xml:space="preserve"> Η </w:t>
      </w:r>
      <w:r w:rsidR="00961EAC" w:rsidRPr="00800D13">
        <w:rPr>
          <w:b/>
          <w:sz w:val="32"/>
          <w:szCs w:val="32"/>
        </w:rPr>
        <w:t>γενική και ειδική πρόληψη</w:t>
      </w:r>
      <w:r w:rsidR="00961EAC" w:rsidRPr="00800D13">
        <w:rPr>
          <w:sz w:val="32"/>
          <w:szCs w:val="32"/>
        </w:rPr>
        <w:t xml:space="preserve"> ως βασική αποστολή του ποινικοκατασταλτικού μηχανισμού είναι γνωστά. </w:t>
      </w:r>
    </w:p>
    <w:p w14:paraId="4E0FA148" w14:textId="3CB7A8D9" w:rsidR="00961EAC" w:rsidRPr="00800D13" w:rsidRDefault="00961EAC" w:rsidP="00800D13">
      <w:pPr>
        <w:spacing w:line="480" w:lineRule="auto"/>
        <w:ind w:firstLine="720"/>
        <w:rPr>
          <w:sz w:val="32"/>
          <w:szCs w:val="32"/>
        </w:rPr>
      </w:pPr>
      <w:r w:rsidRPr="00800D13">
        <w:rPr>
          <w:sz w:val="32"/>
          <w:szCs w:val="32"/>
        </w:rPr>
        <w:t xml:space="preserve">Ο θεσμός </w:t>
      </w:r>
      <w:r w:rsidR="009924CB">
        <w:rPr>
          <w:sz w:val="32"/>
          <w:szCs w:val="32"/>
        </w:rPr>
        <w:t xml:space="preserve">της </w:t>
      </w:r>
      <w:r w:rsidRPr="00800D13">
        <w:rPr>
          <w:sz w:val="32"/>
          <w:szCs w:val="32"/>
        </w:rPr>
        <w:t xml:space="preserve">υφ’ </w:t>
      </w:r>
      <w:proofErr w:type="spellStart"/>
      <w:r w:rsidRPr="00800D13">
        <w:rPr>
          <w:sz w:val="32"/>
          <w:szCs w:val="32"/>
        </w:rPr>
        <w:t>όρον</w:t>
      </w:r>
      <w:proofErr w:type="spellEnd"/>
      <w:r w:rsidRPr="00800D13">
        <w:rPr>
          <w:sz w:val="32"/>
          <w:szCs w:val="32"/>
        </w:rPr>
        <w:t xml:space="preserve"> απόλυσης έχει μακρά ιστορία και στον τόπο μας και διεθνώς. Οι ρίζες του ανιχνεύονται στην Αγγλία του 14</w:t>
      </w:r>
      <w:r w:rsidRPr="00800D13">
        <w:rPr>
          <w:sz w:val="32"/>
          <w:szCs w:val="32"/>
          <w:vertAlign w:val="superscript"/>
        </w:rPr>
        <w:t>ου</w:t>
      </w:r>
      <w:r w:rsidRPr="00800D13">
        <w:rPr>
          <w:sz w:val="32"/>
          <w:szCs w:val="32"/>
        </w:rPr>
        <w:t xml:space="preserve"> αι</w:t>
      </w:r>
      <w:r w:rsidR="007C35BE" w:rsidRPr="00800D13">
        <w:rPr>
          <w:sz w:val="32"/>
          <w:szCs w:val="32"/>
        </w:rPr>
        <w:t>.</w:t>
      </w:r>
      <w:r w:rsidRPr="00800D13">
        <w:rPr>
          <w:sz w:val="32"/>
          <w:szCs w:val="32"/>
        </w:rPr>
        <w:t xml:space="preserve">, όπου αποτέλεσε στοιχείο επιεικείας και ευθυδικίας σε ένα άτεγκτο κατά </w:t>
      </w:r>
      <w:r w:rsidR="009924CB">
        <w:rPr>
          <w:sz w:val="32"/>
          <w:szCs w:val="32"/>
        </w:rPr>
        <w:t xml:space="preserve">τα </w:t>
      </w:r>
      <w:r w:rsidRPr="00800D13">
        <w:rPr>
          <w:sz w:val="32"/>
          <w:szCs w:val="32"/>
        </w:rPr>
        <w:t>λοιπά ποινικό σύστημα</w:t>
      </w:r>
      <w:r w:rsidR="003B5395" w:rsidRPr="00800D13">
        <w:rPr>
          <w:sz w:val="32"/>
          <w:szCs w:val="32"/>
        </w:rPr>
        <w:t>, που συχνά κατέληγε στην επιβολή και εκτέλεση της θανατικής ποινής</w:t>
      </w:r>
      <w:r w:rsidRPr="00800D13">
        <w:rPr>
          <w:sz w:val="32"/>
          <w:szCs w:val="32"/>
        </w:rPr>
        <w:t xml:space="preserve">. </w:t>
      </w:r>
    </w:p>
    <w:p w14:paraId="48AB1CCD" w14:textId="77777777" w:rsidR="00204D61" w:rsidRPr="00800D13" w:rsidRDefault="00961EAC" w:rsidP="00800D13">
      <w:pPr>
        <w:spacing w:line="480" w:lineRule="auto"/>
        <w:ind w:firstLine="720"/>
        <w:rPr>
          <w:sz w:val="32"/>
          <w:szCs w:val="32"/>
        </w:rPr>
      </w:pPr>
      <w:r w:rsidRPr="00800D13">
        <w:rPr>
          <w:sz w:val="32"/>
          <w:szCs w:val="32"/>
        </w:rPr>
        <w:t xml:space="preserve">Στη χώρα μας ο θεσμός απαντάται νομοθετικώς το πρώτον το </w:t>
      </w:r>
      <w:r w:rsidRPr="00800D13">
        <w:rPr>
          <w:b/>
          <w:sz w:val="32"/>
          <w:szCs w:val="32"/>
        </w:rPr>
        <w:t>1917</w:t>
      </w:r>
      <w:r w:rsidRPr="00800D13">
        <w:rPr>
          <w:sz w:val="32"/>
          <w:szCs w:val="32"/>
        </w:rPr>
        <w:t xml:space="preserve">. </w:t>
      </w:r>
      <w:r w:rsidR="003B5395" w:rsidRPr="00800D13">
        <w:rPr>
          <w:sz w:val="32"/>
          <w:szCs w:val="32"/>
        </w:rPr>
        <w:t>Συνδυάστηκε,</w:t>
      </w:r>
      <w:r w:rsidRPr="00800D13">
        <w:rPr>
          <w:sz w:val="32"/>
          <w:szCs w:val="32"/>
        </w:rPr>
        <w:t xml:space="preserve"> κατά το τότε νομοθετικό κείμενο με την «</w:t>
      </w:r>
      <w:r w:rsidRPr="00800D13">
        <w:rPr>
          <w:i/>
          <w:sz w:val="32"/>
          <w:szCs w:val="32"/>
        </w:rPr>
        <w:t>άμεμπτο διαγωγή</w:t>
      </w:r>
      <w:r w:rsidRPr="00800D13">
        <w:rPr>
          <w:sz w:val="32"/>
          <w:szCs w:val="32"/>
        </w:rPr>
        <w:t xml:space="preserve">» του καταδίκου και </w:t>
      </w:r>
      <w:r w:rsidR="003B5395" w:rsidRPr="00800D13">
        <w:rPr>
          <w:sz w:val="32"/>
          <w:szCs w:val="32"/>
        </w:rPr>
        <w:t>χρησιμοποιήθηκε</w:t>
      </w:r>
      <w:r w:rsidRPr="00800D13">
        <w:rPr>
          <w:sz w:val="32"/>
          <w:szCs w:val="32"/>
        </w:rPr>
        <w:t xml:space="preserve"> ως </w:t>
      </w:r>
      <w:r w:rsidRPr="00800D13">
        <w:rPr>
          <w:sz w:val="32"/>
          <w:szCs w:val="32"/>
        </w:rPr>
        <w:lastRenderedPageBreak/>
        <w:t xml:space="preserve">μέσο </w:t>
      </w:r>
      <w:r w:rsidR="00204D61" w:rsidRPr="00800D13">
        <w:rPr>
          <w:sz w:val="32"/>
          <w:szCs w:val="32"/>
        </w:rPr>
        <w:t xml:space="preserve">λυσιτελούς κοινωνικής ενσωμάτωσης, όταν ο καταδικασθείς έχει επιδείξει σαφή δείγματα σωφρονισμού. </w:t>
      </w:r>
    </w:p>
    <w:p w14:paraId="677CAF8C" w14:textId="253D1086" w:rsidR="00F67021" w:rsidRPr="00800D13" w:rsidRDefault="00204D61" w:rsidP="00800D13">
      <w:pPr>
        <w:spacing w:line="480" w:lineRule="auto"/>
        <w:ind w:firstLine="720"/>
        <w:rPr>
          <w:sz w:val="32"/>
          <w:szCs w:val="32"/>
        </w:rPr>
      </w:pPr>
      <w:r w:rsidRPr="00800D13">
        <w:rPr>
          <w:sz w:val="32"/>
          <w:szCs w:val="32"/>
        </w:rPr>
        <w:t xml:space="preserve">Οι ιστορικές καταβολές του θεσμού καταδεικνύουν την βασική του </w:t>
      </w:r>
      <w:r w:rsidRPr="00800D13">
        <w:rPr>
          <w:b/>
          <w:sz w:val="32"/>
          <w:szCs w:val="32"/>
        </w:rPr>
        <w:t>τελεολογία</w:t>
      </w:r>
      <w:r w:rsidRPr="00800D13">
        <w:rPr>
          <w:sz w:val="32"/>
          <w:szCs w:val="32"/>
        </w:rPr>
        <w:t xml:space="preserve">. Η υφ’ </w:t>
      </w:r>
      <w:proofErr w:type="spellStart"/>
      <w:r w:rsidRPr="00800D13">
        <w:rPr>
          <w:sz w:val="32"/>
          <w:szCs w:val="32"/>
        </w:rPr>
        <w:t>όρον</w:t>
      </w:r>
      <w:proofErr w:type="spellEnd"/>
      <w:r w:rsidRPr="00800D13">
        <w:rPr>
          <w:sz w:val="32"/>
          <w:szCs w:val="32"/>
        </w:rPr>
        <w:t xml:space="preserve"> απόλυση λειτουργεί ως </w:t>
      </w:r>
      <w:r w:rsidRPr="00800D13">
        <w:rPr>
          <w:b/>
          <w:sz w:val="32"/>
          <w:szCs w:val="32"/>
        </w:rPr>
        <w:t>εναλλακτικός τρόπος έκτισης της ποινής</w:t>
      </w:r>
      <w:r w:rsidRPr="00800D13">
        <w:rPr>
          <w:sz w:val="32"/>
          <w:szCs w:val="32"/>
        </w:rPr>
        <w:t xml:space="preserve"> με σκοπό την </w:t>
      </w:r>
      <w:r w:rsidRPr="00800D13">
        <w:rPr>
          <w:b/>
          <w:sz w:val="32"/>
          <w:szCs w:val="32"/>
        </w:rPr>
        <w:t>βελτίωση του εγκληματία</w:t>
      </w:r>
      <w:r w:rsidR="003B5395" w:rsidRPr="00800D13">
        <w:rPr>
          <w:b/>
          <w:sz w:val="32"/>
          <w:szCs w:val="32"/>
        </w:rPr>
        <w:t>,</w:t>
      </w:r>
      <w:r w:rsidRPr="00800D13">
        <w:rPr>
          <w:sz w:val="32"/>
          <w:szCs w:val="32"/>
        </w:rPr>
        <w:t xml:space="preserve"> την </w:t>
      </w:r>
      <w:r w:rsidRPr="00800D13">
        <w:rPr>
          <w:b/>
          <w:sz w:val="32"/>
          <w:szCs w:val="32"/>
        </w:rPr>
        <w:t>ομαλή προσαρμογή του στην κοινωνική ζωή</w:t>
      </w:r>
      <w:r w:rsidRPr="00800D13">
        <w:rPr>
          <w:sz w:val="32"/>
          <w:szCs w:val="32"/>
        </w:rPr>
        <w:t xml:space="preserve"> και την </w:t>
      </w:r>
      <w:r w:rsidRPr="00800D13">
        <w:rPr>
          <w:b/>
          <w:sz w:val="32"/>
          <w:szCs w:val="32"/>
        </w:rPr>
        <w:t>απαγόρευση της υποτροπής</w:t>
      </w:r>
      <w:r w:rsidRPr="00800D13">
        <w:rPr>
          <w:sz w:val="32"/>
          <w:szCs w:val="32"/>
        </w:rPr>
        <w:t xml:space="preserve">. Οι όροι χορήγησης της υφ’ </w:t>
      </w:r>
      <w:proofErr w:type="spellStart"/>
      <w:r w:rsidRPr="00800D13">
        <w:rPr>
          <w:sz w:val="32"/>
          <w:szCs w:val="32"/>
        </w:rPr>
        <w:t>όρον</w:t>
      </w:r>
      <w:proofErr w:type="spellEnd"/>
      <w:r w:rsidRPr="00800D13">
        <w:rPr>
          <w:sz w:val="32"/>
          <w:szCs w:val="32"/>
        </w:rPr>
        <w:t xml:space="preserve"> απόλυσης αντανακλούν τις βασικές αυτές νομοθετικές προτεραιότητες. Έτσι, όρο </w:t>
      </w:r>
      <w:r w:rsidR="009924CB">
        <w:rPr>
          <w:sz w:val="32"/>
          <w:szCs w:val="32"/>
        </w:rPr>
        <w:t xml:space="preserve">για τη </w:t>
      </w:r>
      <w:r w:rsidRPr="00800D13">
        <w:rPr>
          <w:sz w:val="32"/>
          <w:szCs w:val="32"/>
        </w:rPr>
        <w:t xml:space="preserve">μη χορήγηση της απόλυσης </w:t>
      </w:r>
      <w:r w:rsidR="003B5395" w:rsidRPr="00800D13">
        <w:rPr>
          <w:sz w:val="32"/>
          <w:szCs w:val="32"/>
        </w:rPr>
        <w:t xml:space="preserve">αποτελεί </w:t>
      </w:r>
      <w:r w:rsidRPr="00800D13">
        <w:rPr>
          <w:sz w:val="32"/>
          <w:szCs w:val="32"/>
        </w:rPr>
        <w:t>η προβληματική διαγωγή του καταδίκου σε καθεστώς εγκλεισμού</w:t>
      </w:r>
      <w:r w:rsidR="00DC7268" w:rsidRPr="00800D13">
        <w:rPr>
          <w:sz w:val="32"/>
          <w:szCs w:val="32"/>
        </w:rPr>
        <w:t xml:space="preserve">. Ομοίως, </w:t>
      </w:r>
      <w:r w:rsidR="00F67021" w:rsidRPr="00800D13">
        <w:rPr>
          <w:sz w:val="32"/>
          <w:szCs w:val="32"/>
        </w:rPr>
        <w:t>ο βάσιμος κίνδυνος τέλεσης νέων εγκλημάτων εμποδίζ</w:t>
      </w:r>
      <w:r w:rsidR="00DC7268" w:rsidRPr="00800D13">
        <w:rPr>
          <w:sz w:val="32"/>
          <w:szCs w:val="32"/>
        </w:rPr>
        <w:t>ει</w:t>
      </w:r>
      <w:r w:rsidR="00F67021" w:rsidRPr="00800D13">
        <w:rPr>
          <w:sz w:val="32"/>
          <w:szCs w:val="32"/>
        </w:rPr>
        <w:t xml:space="preserve"> τη χορήγηση της υφ’ όρον απόλυσης</w:t>
      </w:r>
      <w:r w:rsidR="00DC7268" w:rsidRPr="00800D13">
        <w:rPr>
          <w:sz w:val="32"/>
          <w:szCs w:val="32"/>
        </w:rPr>
        <w:t xml:space="preserve">. Τέλος, </w:t>
      </w:r>
      <w:r w:rsidRPr="00800D13">
        <w:rPr>
          <w:sz w:val="32"/>
          <w:szCs w:val="32"/>
        </w:rPr>
        <w:t xml:space="preserve">τα ευνοϊκά </w:t>
      </w:r>
      <w:r w:rsidR="00F67021" w:rsidRPr="00800D13">
        <w:rPr>
          <w:sz w:val="32"/>
          <w:szCs w:val="32"/>
        </w:rPr>
        <w:t xml:space="preserve">αποτελέσματα ανατρέπονται σε περίπτωση τέλεσης νέων αξιόποινων πράξεων από τον </w:t>
      </w:r>
      <w:proofErr w:type="spellStart"/>
      <w:r w:rsidR="00F67021" w:rsidRPr="00800D13">
        <w:rPr>
          <w:sz w:val="32"/>
          <w:szCs w:val="32"/>
        </w:rPr>
        <w:t>απολυθέντα</w:t>
      </w:r>
      <w:proofErr w:type="spellEnd"/>
      <w:r w:rsidR="00F67021" w:rsidRPr="00800D13">
        <w:rPr>
          <w:sz w:val="32"/>
          <w:szCs w:val="32"/>
        </w:rPr>
        <w:t xml:space="preserve"> κατάδικο στον οριζόμενο εκ του νόμου χρόνο. </w:t>
      </w:r>
    </w:p>
    <w:p w14:paraId="35678E36" w14:textId="77777777" w:rsidR="00F67021" w:rsidRPr="00800D13" w:rsidRDefault="00F67021" w:rsidP="003B5395">
      <w:pPr>
        <w:spacing w:line="480" w:lineRule="auto"/>
        <w:rPr>
          <w:sz w:val="6"/>
          <w:szCs w:val="32"/>
        </w:rPr>
      </w:pPr>
    </w:p>
    <w:p w14:paraId="60C78D39" w14:textId="32AF9ED3" w:rsidR="00961EAC" w:rsidRPr="00800D13" w:rsidRDefault="00F67021" w:rsidP="00800D13">
      <w:pPr>
        <w:spacing w:line="480" w:lineRule="auto"/>
        <w:ind w:firstLine="720"/>
        <w:rPr>
          <w:sz w:val="32"/>
          <w:szCs w:val="32"/>
        </w:rPr>
      </w:pPr>
      <w:r w:rsidRPr="00800D13">
        <w:rPr>
          <w:i/>
          <w:sz w:val="32"/>
          <w:szCs w:val="32"/>
        </w:rPr>
        <w:t xml:space="preserve">Συν τω </w:t>
      </w:r>
      <w:proofErr w:type="spellStart"/>
      <w:r w:rsidRPr="00800D13">
        <w:rPr>
          <w:i/>
          <w:sz w:val="32"/>
          <w:szCs w:val="32"/>
        </w:rPr>
        <w:t>χρόνω</w:t>
      </w:r>
      <w:proofErr w:type="spellEnd"/>
      <w:r w:rsidR="00DC7268" w:rsidRPr="00800D13">
        <w:rPr>
          <w:sz w:val="32"/>
          <w:szCs w:val="32"/>
        </w:rPr>
        <w:t>,</w:t>
      </w:r>
      <w:r w:rsidRPr="00800D13">
        <w:rPr>
          <w:sz w:val="32"/>
          <w:szCs w:val="32"/>
        </w:rPr>
        <w:t xml:space="preserve"> όμως</w:t>
      </w:r>
      <w:r w:rsidR="00DC7268" w:rsidRPr="00800D13">
        <w:rPr>
          <w:sz w:val="32"/>
          <w:szCs w:val="32"/>
        </w:rPr>
        <w:t>,</w:t>
      </w:r>
      <w:r w:rsidRPr="00800D13">
        <w:rPr>
          <w:sz w:val="32"/>
          <w:szCs w:val="32"/>
        </w:rPr>
        <w:t xml:space="preserve"> η ανωτέρω βασική τελεολογία, που συνάδει με τα διαθέσιμα </w:t>
      </w:r>
      <w:proofErr w:type="spellStart"/>
      <w:r w:rsidRPr="00800D13">
        <w:rPr>
          <w:sz w:val="32"/>
          <w:szCs w:val="32"/>
        </w:rPr>
        <w:t>δικαι</w:t>
      </w:r>
      <w:r w:rsidR="009924CB">
        <w:rPr>
          <w:sz w:val="32"/>
          <w:szCs w:val="32"/>
        </w:rPr>
        <w:t>ο</w:t>
      </w:r>
      <w:r w:rsidRPr="00800D13">
        <w:rPr>
          <w:sz w:val="32"/>
          <w:szCs w:val="32"/>
        </w:rPr>
        <w:t>συγκριτικά</w:t>
      </w:r>
      <w:proofErr w:type="spellEnd"/>
      <w:r w:rsidRPr="00800D13">
        <w:rPr>
          <w:sz w:val="32"/>
          <w:szCs w:val="32"/>
        </w:rPr>
        <w:t xml:space="preserve"> δεδομένα</w:t>
      </w:r>
      <w:r w:rsidR="00DC7268" w:rsidRPr="00800D13">
        <w:rPr>
          <w:sz w:val="32"/>
          <w:szCs w:val="32"/>
        </w:rPr>
        <w:t xml:space="preserve"> (καθώς </w:t>
      </w:r>
      <w:r w:rsidR="00DC7268" w:rsidRPr="00800D13">
        <w:rPr>
          <w:sz w:val="32"/>
          <w:szCs w:val="32"/>
        </w:rPr>
        <w:lastRenderedPageBreak/>
        <w:t>παραλλαγές του θεσμού απαντώνται στο σύνολο σχεδόν των εννόμων τάξεων)</w:t>
      </w:r>
      <w:r w:rsidRPr="00800D13">
        <w:rPr>
          <w:sz w:val="32"/>
          <w:szCs w:val="32"/>
        </w:rPr>
        <w:t xml:space="preserve">, νοθεύτηκε με βάση </w:t>
      </w:r>
      <w:r w:rsidR="00DC7268" w:rsidRPr="00800D13">
        <w:rPr>
          <w:sz w:val="32"/>
          <w:szCs w:val="32"/>
        </w:rPr>
        <w:t>εκείνο</w:t>
      </w:r>
      <w:r w:rsidRPr="00800D13">
        <w:rPr>
          <w:sz w:val="32"/>
          <w:szCs w:val="32"/>
        </w:rPr>
        <w:t xml:space="preserve"> που </w:t>
      </w:r>
      <w:r w:rsidR="00DC7268" w:rsidRPr="00800D13">
        <w:rPr>
          <w:sz w:val="32"/>
          <w:szCs w:val="32"/>
        </w:rPr>
        <w:t xml:space="preserve">μάλλον </w:t>
      </w:r>
      <w:r w:rsidRPr="00800D13">
        <w:rPr>
          <w:sz w:val="32"/>
          <w:szCs w:val="32"/>
        </w:rPr>
        <w:t xml:space="preserve">κατ’ ευφημισμό αποκλήθηκε </w:t>
      </w:r>
      <w:r w:rsidRPr="00800D13">
        <w:rPr>
          <w:b/>
          <w:sz w:val="32"/>
          <w:szCs w:val="32"/>
        </w:rPr>
        <w:t>«</w:t>
      </w:r>
      <w:r w:rsidRPr="00800D13">
        <w:rPr>
          <w:b/>
          <w:i/>
          <w:sz w:val="32"/>
          <w:szCs w:val="32"/>
        </w:rPr>
        <w:t>πιεστικές ανάγκες του γραφειοκρατικού μηχανισμού εκτέλεσης των ποινών</w:t>
      </w:r>
      <w:r w:rsidRPr="00800D13">
        <w:rPr>
          <w:b/>
          <w:sz w:val="32"/>
          <w:szCs w:val="32"/>
        </w:rPr>
        <w:t>».</w:t>
      </w:r>
      <w:r w:rsidRPr="00800D13">
        <w:rPr>
          <w:sz w:val="32"/>
          <w:szCs w:val="32"/>
        </w:rPr>
        <w:t xml:space="preserve"> </w:t>
      </w:r>
      <w:r w:rsidR="00961EAC" w:rsidRPr="00800D13">
        <w:rPr>
          <w:sz w:val="32"/>
          <w:szCs w:val="32"/>
        </w:rPr>
        <w:t xml:space="preserve"> </w:t>
      </w:r>
      <w:r w:rsidRPr="00800D13">
        <w:rPr>
          <w:sz w:val="32"/>
          <w:szCs w:val="32"/>
        </w:rPr>
        <w:t xml:space="preserve">Η </w:t>
      </w:r>
      <w:r w:rsidRPr="00800D13">
        <w:rPr>
          <w:b/>
          <w:sz w:val="32"/>
          <w:szCs w:val="32"/>
        </w:rPr>
        <w:t>θεσμική ειλικρίνεια</w:t>
      </w:r>
      <w:r w:rsidRPr="00800D13">
        <w:rPr>
          <w:sz w:val="32"/>
          <w:szCs w:val="32"/>
        </w:rPr>
        <w:t xml:space="preserve"> επιβάλλει να ομολογήσουμε δύο κατά το μάλλον ή ήττον</w:t>
      </w:r>
      <w:r w:rsidR="005E44A4" w:rsidRPr="00800D13">
        <w:rPr>
          <w:sz w:val="32"/>
          <w:szCs w:val="32"/>
        </w:rPr>
        <w:t xml:space="preserve"> άρρητες, ή</w:t>
      </w:r>
      <w:r w:rsidRPr="00800D13">
        <w:rPr>
          <w:sz w:val="32"/>
          <w:szCs w:val="32"/>
        </w:rPr>
        <w:t xml:space="preserve"> </w:t>
      </w:r>
      <w:proofErr w:type="spellStart"/>
      <w:r w:rsidR="00DC7268" w:rsidRPr="00800D13">
        <w:rPr>
          <w:sz w:val="32"/>
          <w:szCs w:val="32"/>
        </w:rPr>
        <w:t>υπόρρητες</w:t>
      </w:r>
      <w:proofErr w:type="spellEnd"/>
      <w:r w:rsidR="005E44A4" w:rsidRPr="00800D13">
        <w:rPr>
          <w:b/>
          <w:sz w:val="32"/>
          <w:szCs w:val="32"/>
        </w:rPr>
        <w:t>,</w:t>
      </w:r>
      <w:r w:rsidRPr="00800D13">
        <w:rPr>
          <w:b/>
          <w:sz w:val="32"/>
          <w:szCs w:val="32"/>
        </w:rPr>
        <w:t xml:space="preserve"> νομοθετικές επιδιώξεις</w:t>
      </w:r>
      <w:r w:rsidRPr="00800D13">
        <w:rPr>
          <w:sz w:val="32"/>
          <w:szCs w:val="32"/>
        </w:rPr>
        <w:t xml:space="preserve">: </w:t>
      </w:r>
    </w:p>
    <w:p w14:paraId="6281BB37" w14:textId="77777777" w:rsidR="00DC7268" w:rsidRPr="00800D13" w:rsidRDefault="00F67021" w:rsidP="003B5395">
      <w:pPr>
        <w:spacing w:line="480" w:lineRule="auto"/>
        <w:rPr>
          <w:sz w:val="32"/>
          <w:szCs w:val="32"/>
        </w:rPr>
      </w:pPr>
      <w:r w:rsidRPr="00800D13">
        <w:rPr>
          <w:b/>
          <w:sz w:val="32"/>
          <w:szCs w:val="32"/>
        </w:rPr>
        <w:t>α)</w:t>
      </w:r>
      <w:r w:rsidRPr="00800D13">
        <w:rPr>
          <w:sz w:val="32"/>
          <w:szCs w:val="32"/>
        </w:rPr>
        <w:t xml:space="preserve"> την ανάγκη </w:t>
      </w:r>
      <w:r w:rsidRPr="00800D13">
        <w:rPr>
          <w:b/>
          <w:sz w:val="32"/>
          <w:szCs w:val="32"/>
        </w:rPr>
        <w:t>αποσυμφόρησης</w:t>
      </w:r>
      <w:r w:rsidRPr="00800D13">
        <w:rPr>
          <w:sz w:val="32"/>
          <w:szCs w:val="32"/>
        </w:rPr>
        <w:t xml:space="preserve"> των σωφρονιστικών καταστημάτων</w:t>
      </w:r>
      <w:r w:rsidR="00DC7268" w:rsidRPr="00800D13">
        <w:rPr>
          <w:sz w:val="32"/>
          <w:szCs w:val="32"/>
        </w:rPr>
        <w:t xml:space="preserve">, και </w:t>
      </w:r>
    </w:p>
    <w:p w14:paraId="25F82252" w14:textId="77777777" w:rsidR="00DC7268" w:rsidRPr="00800D13" w:rsidRDefault="00DC7268" w:rsidP="003B5395">
      <w:pPr>
        <w:spacing w:line="480" w:lineRule="auto"/>
        <w:rPr>
          <w:sz w:val="32"/>
          <w:szCs w:val="32"/>
        </w:rPr>
      </w:pPr>
      <w:r w:rsidRPr="00800D13">
        <w:rPr>
          <w:b/>
          <w:sz w:val="32"/>
          <w:szCs w:val="32"/>
        </w:rPr>
        <w:t>β)</w:t>
      </w:r>
      <w:r w:rsidRPr="00800D13">
        <w:rPr>
          <w:sz w:val="32"/>
          <w:szCs w:val="32"/>
        </w:rPr>
        <w:t xml:space="preserve"> την εξασφάλιση </w:t>
      </w:r>
      <w:r w:rsidRPr="00800D13">
        <w:rPr>
          <w:b/>
          <w:sz w:val="32"/>
          <w:szCs w:val="32"/>
        </w:rPr>
        <w:t>επαρκών όρων ιατροφαρμακευτικής περίθαλψης</w:t>
      </w:r>
      <w:r w:rsidRPr="00800D13">
        <w:rPr>
          <w:sz w:val="32"/>
          <w:szCs w:val="32"/>
        </w:rPr>
        <w:t xml:space="preserve"> των καταδικασθέντων που πάσχουν από βαριά νοσήματα ή έχουν υψηλό ποσοστό αναπηρίας. </w:t>
      </w:r>
    </w:p>
    <w:p w14:paraId="3B496880" w14:textId="77777777" w:rsidR="00DC7268" w:rsidRPr="00800D13" w:rsidRDefault="00DC7268" w:rsidP="003B5395">
      <w:pPr>
        <w:spacing w:line="480" w:lineRule="auto"/>
        <w:rPr>
          <w:sz w:val="32"/>
          <w:szCs w:val="32"/>
        </w:rPr>
      </w:pPr>
      <w:r w:rsidRPr="00800D13">
        <w:rPr>
          <w:sz w:val="32"/>
          <w:szCs w:val="32"/>
        </w:rPr>
        <w:t xml:space="preserve">Πρέπει να σταθούμε και στα δύο αυτά ζητήματα: </w:t>
      </w:r>
    </w:p>
    <w:p w14:paraId="0A3ABFA2" w14:textId="77777777" w:rsidR="00DC7268" w:rsidRPr="00800D13" w:rsidRDefault="00F67021" w:rsidP="00800D13">
      <w:pPr>
        <w:spacing w:line="480" w:lineRule="auto"/>
        <w:ind w:firstLine="720"/>
        <w:rPr>
          <w:sz w:val="32"/>
          <w:szCs w:val="32"/>
        </w:rPr>
      </w:pPr>
      <w:r w:rsidRPr="00800D13">
        <w:rPr>
          <w:sz w:val="32"/>
          <w:szCs w:val="32"/>
        </w:rPr>
        <w:t xml:space="preserve">Ο </w:t>
      </w:r>
      <w:r w:rsidRPr="00800D13">
        <w:rPr>
          <w:b/>
          <w:sz w:val="32"/>
          <w:szCs w:val="32"/>
        </w:rPr>
        <w:t>υπερπληθωρισμός των φυλακών</w:t>
      </w:r>
      <w:r w:rsidRPr="00800D13">
        <w:rPr>
          <w:sz w:val="32"/>
          <w:szCs w:val="32"/>
        </w:rPr>
        <w:t xml:space="preserve"> είναι ένα υπαρκτό πρόβλημα. Πράγματι, οι συνθήκες κράτησης είναι </w:t>
      </w:r>
      <w:r w:rsidR="00DC7268" w:rsidRPr="00800D13">
        <w:rPr>
          <w:sz w:val="32"/>
          <w:szCs w:val="32"/>
        </w:rPr>
        <w:t>συχνότατα</w:t>
      </w:r>
      <w:r w:rsidRPr="00800D13">
        <w:rPr>
          <w:sz w:val="32"/>
          <w:szCs w:val="32"/>
        </w:rPr>
        <w:t xml:space="preserve"> απαράδεκτες και προσβλητικές της αξιοπρέπειας των κρατουμένων. </w:t>
      </w:r>
      <w:r w:rsidR="00DC7268" w:rsidRPr="00800D13">
        <w:rPr>
          <w:sz w:val="32"/>
          <w:szCs w:val="32"/>
        </w:rPr>
        <w:t xml:space="preserve">Ομοίως, η ιατροφαρμακευτική περίθαλψη στα νοσοκομεία των φυλακών (αλλά και στα γενικά νοσοκομεία </w:t>
      </w:r>
      <w:r w:rsidR="00DC7268" w:rsidRPr="00800D13">
        <w:rPr>
          <w:sz w:val="32"/>
          <w:szCs w:val="32"/>
        </w:rPr>
        <w:lastRenderedPageBreak/>
        <w:t xml:space="preserve">κατά περίπτωση) συχνά υπολείπεται του προσήκοντος επιπέδου μιας πολιτισμένης χώρας.  </w:t>
      </w:r>
    </w:p>
    <w:p w14:paraId="5E651E90" w14:textId="50720D2C" w:rsidR="00DC7268" w:rsidRPr="00800D13" w:rsidRDefault="00F67021" w:rsidP="00800D13">
      <w:pPr>
        <w:spacing w:line="480" w:lineRule="auto"/>
        <w:ind w:firstLine="720"/>
        <w:rPr>
          <w:sz w:val="32"/>
          <w:szCs w:val="32"/>
        </w:rPr>
      </w:pPr>
      <w:r w:rsidRPr="00800D13">
        <w:rPr>
          <w:sz w:val="32"/>
          <w:szCs w:val="32"/>
        </w:rPr>
        <w:t>Θυμίζω την βασική αρχή του νομοθετικού μας πολιτισμού, που αποτυπώνεται συνταγματικά</w:t>
      </w:r>
      <w:r w:rsidR="00DC7268" w:rsidRPr="00800D13">
        <w:rPr>
          <w:sz w:val="32"/>
          <w:szCs w:val="32"/>
        </w:rPr>
        <w:t xml:space="preserve"> (Συντ. 2 παρ. 1)</w:t>
      </w:r>
      <w:r w:rsidRPr="00800D13">
        <w:rPr>
          <w:sz w:val="32"/>
          <w:szCs w:val="32"/>
        </w:rPr>
        <w:t xml:space="preserve">, ότι η </w:t>
      </w:r>
      <w:r w:rsidRPr="00800D13">
        <w:rPr>
          <w:b/>
          <w:sz w:val="32"/>
          <w:szCs w:val="32"/>
        </w:rPr>
        <w:t>ανθρώπινη αξιοπρέπεια</w:t>
      </w:r>
      <w:r w:rsidRPr="00800D13">
        <w:rPr>
          <w:sz w:val="32"/>
          <w:szCs w:val="32"/>
        </w:rPr>
        <w:t xml:space="preserve"> είναι ύπατος σκοπός του δικαίου. Ο άνθρωπος είναι</w:t>
      </w:r>
      <w:r w:rsidR="00DC7268" w:rsidRPr="00800D13">
        <w:rPr>
          <w:sz w:val="32"/>
          <w:szCs w:val="32"/>
        </w:rPr>
        <w:t>,</w:t>
      </w:r>
      <w:r w:rsidRPr="00800D13">
        <w:rPr>
          <w:sz w:val="32"/>
          <w:szCs w:val="32"/>
        </w:rPr>
        <w:t xml:space="preserve"> και πρέπει να αντιμετωπίζεται πάντοτε</w:t>
      </w:r>
      <w:r w:rsidR="00DC7268" w:rsidRPr="00800D13">
        <w:rPr>
          <w:sz w:val="32"/>
          <w:szCs w:val="32"/>
        </w:rPr>
        <w:t>,</w:t>
      </w:r>
      <w:r w:rsidRPr="00800D13">
        <w:rPr>
          <w:sz w:val="32"/>
          <w:szCs w:val="32"/>
        </w:rPr>
        <w:t xml:space="preserve"> ως υποκείμενο και ποτέ ως αντικείμενο </w:t>
      </w:r>
      <w:r w:rsidR="00DC7268" w:rsidRPr="00800D13">
        <w:rPr>
          <w:sz w:val="32"/>
          <w:szCs w:val="32"/>
        </w:rPr>
        <w:t>για την εξυπηρέτηση άλλων</w:t>
      </w:r>
      <w:r w:rsidRPr="00800D13">
        <w:rPr>
          <w:sz w:val="32"/>
          <w:szCs w:val="32"/>
        </w:rPr>
        <w:t xml:space="preserve"> </w:t>
      </w:r>
      <w:r w:rsidR="00DC7268" w:rsidRPr="00800D13">
        <w:rPr>
          <w:sz w:val="32"/>
          <w:szCs w:val="32"/>
        </w:rPr>
        <w:t>σκοπιμοτήτων</w:t>
      </w:r>
      <w:r w:rsidRPr="00800D13">
        <w:rPr>
          <w:sz w:val="32"/>
          <w:szCs w:val="32"/>
        </w:rPr>
        <w:t>. Το αυτό ισχύει και για τους καταδίκους, που δεν στερούνται της ανθρ</w:t>
      </w:r>
      <w:r w:rsidR="00D00979" w:rsidRPr="00800D13">
        <w:rPr>
          <w:sz w:val="32"/>
          <w:szCs w:val="32"/>
        </w:rPr>
        <w:t>ώ</w:t>
      </w:r>
      <w:r w:rsidRPr="00800D13">
        <w:rPr>
          <w:sz w:val="32"/>
          <w:szCs w:val="32"/>
        </w:rPr>
        <w:t>π</w:t>
      </w:r>
      <w:r w:rsidR="00D00979" w:rsidRPr="00800D13">
        <w:rPr>
          <w:sz w:val="32"/>
          <w:szCs w:val="32"/>
        </w:rPr>
        <w:t>ι</w:t>
      </w:r>
      <w:r w:rsidRPr="00800D13">
        <w:rPr>
          <w:sz w:val="32"/>
          <w:szCs w:val="32"/>
        </w:rPr>
        <w:t xml:space="preserve">νης αξιοπρέπειας εκ του λόγου της στερήσεως της ελευθερίας τους </w:t>
      </w:r>
      <w:r w:rsidR="00DC7268" w:rsidRPr="00800D13">
        <w:rPr>
          <w:sz w:val="32"/>
          <w:szCs w:val="32"/>
        </w:rPr>
        <w:t>συνεπεία</w:t>
      </w:r>
      <w:r w:rsidRPr="00800D13">
        <w:rPr>
          <w:sz w:val="32"/>
          <w:szCs w:val="32"/>
        </w:rPr>
        <w:t xml:space="preserve"> της προηγούμενης αξιόποινης συμπεριφοράς τους.  Αποτελεί βασική </w:t>
      </w:r>
      <w:proofErr w:type="spellStart"/>
      <w:r w:rsidRPr="00800D13">
        <w:rPr>
          <w:sz w:val="32"/>
          <w:szCs w:val="32"/>
        </w:rPr>
        <w:t>δικαιοκρατική</w:t>
      </w:r>
      <w:proofErr w:type="spellEnd"/>
      <w:r w:rsidRPr="00800D13">
        <w:rPr>
          <w:sz w:val="32"/>
          <w:szCs w:val="32"/>
        </w:rPr>
        <w:t xml:space="preserve"> αρχή, ότι ο κατ</w:t>
      </w:r>
      <w:r w:rsidR="00DC7268" w:rsidRPr="00800D13">
        <w:rPr>
          <w:sz w:val="32"/>
          <w:szCs w:val="32"/>
        </w:rPr>
        <w:t>α</w:t>
      </w:r>
      <w:r w:rsidRPr="00800D13">
        <w:rPr>
          <w:sz w:val="32"/>
          <w:szCs w:val="32"/>
        </w:rPr>
        <w:t xml:space="preserve">δικασθείς στερείται μόνο της ελευθερίας του και όχι άλλων δικαιωμάτων. </w:t>
      </w:r>
      <w:r w:rsidR="00DC7268" w:rsidRPr="00800D13">
        <w:rPr>
          <w:sz w:val="32"/>
          <w:szCs w:val="32"/>
        </w:rPr>
        <w:t xml:space="preserve">Έχει δικαίωμα αξιοπρεπούς διαβίωσης, με τους αυτονόητους περιορισμούς που επιβάλλει ο εγκλεισμός στο σωφρονιστικό κατάστημα. Ομοίως, έχει δικαίωμα στην προστασία της υγείας του, κατά τον πλέον πρόσφορο τρόπο. </w:t>
      </w:r>
    </w:p>
    <w:p w14:paraId="68526815" w14:textId="74E3BF13" w:rsidR="00F67021" w:rsidRPr="00800D13" w:rsidRDefault="00DC7268" w:rsidP="00800D13">
      <w:pPr>
        <w:spacing w:line="480" w:lineRule="auto"/>
        <w:ind w:firstLine="720"/>
        <w:rPr>
          <w:sz w:val="32"/>
          <w:szCs w:val="32"/>
        </w:rPr>
      </w:pPr>
      <w:r w:rsidRPr="00800D13">
        <w:rPr>
          <w:sz w:val="32"/>
          <w:szCs w:val="32"/>
        </w:rPr>
        <w:lastRenderedPageBreak/>
        <w:t>Η αδιαφορία της πολιτείας για την προστασία της υγείας των καταδίκων, όπως και ο</w:t>
      </w:r>
      <w:r w:rsidR="00F67021" w:rsidRPr="00800D13">
        <w:rPr>
          <w:sz w:val="32"/>
          <w:szCs w:val="32"/>
        </w:rPr>
        <w:t>ι συνθήκες κράτησης</w:t>
      </w:r>
      <w:r w:rsidRPr="00800D13">
        <w:rPr>
          <w:sz w:val="32"/>
          <w:szCs w:val="32"/>
        </w:rPr>
        <w:t>, που δεν πληρούν τους όρους αξιοπρεπούς διαβίωσης,</w:t>
      </w:r>
      <w:r w:rsidR="00F67021" w:rsidRPr="00800D13">
        <w:rPr>
          <w:sz w:val="32"/>
          <w:szCs w:val="32"/>
        </w:rPr>
        <w:t xml:space="preserve"> μπορεί </w:t>
      </w:r>
      <w:r w:rsidR="00A74EED" w:rsidRPr="00800D13">
        <w:rPr>
          <w:sz w:val="32"/>
          <w:szCs w:val="32"/>
        </w:rPr>
        <w:t xml:space="preserve">-όπως προανέφερα- </w:t>
      </w:r>
      <w:r w:rsidR="00F67021" w:rsidRPr="00800D13">
        <w:rPr>
          <w:sz w:val="32"/>
          <w:szCs w:val="32"/>
        </w:rPr>
        <w:t xml:space="preserve">να ισοδυναμούν με </w:t>
      </w:r>
      <w:r w:rsidR="00F67021" w:rsidRPr="00800D13">
        <w:rPr>
          <w:b/>
          <w:sz w:val="32"/>
          <w:szCs w:val="32"/>
        </w:rPr>
        <w:t>απάνθρωπη και εξευτελιστική μεταχείριση</w:t>
      </w:r>
      <w:r w:rsidR="00F67021" w:rsidRPr="00800D13">
        <w:rPr>
          <w:sz w:val="32"/>
          <w:szCs w:val="32"/>
        </w:rPr>
        <w:t xml:space="preserve">, ακόμα και με βασανιστήριο σε περιπτώσεις ακραίων συνθηκών, όπως έχει ουκ ολίγες φορές </w:t>
      </w:r>
      <w:proofErr w:type="spellStart"/>
      <w:r w:rsidRPr="00800D13">
        <w:rPr>
          <w:sz w:val="32"/>
          <w:szCs w:val="32"/>
        </w:rPr>
        <w:t>νομολογήσει</w:t>
      </w:r>
      <w:proofErr w:type="spellEnd"/>
      <w:r w:rsidR="00F67021" w:rsidRPr="00800D13">
        <w:rPr>
          <w:sz w:val="32"/>
          <w:szCs w:val="32"/>
        </w:rPr>
        <w:t xml:space="preserve"> το ΕΔΔΑ. </w:t>
      </w:r>
    </w:p>
    <w:p w14:paraId="3C6FCB71" w14:textId="40114AC9" w:rsidR="00DC7268" w:rsidRPr="00800D13" w:rsidRDefault="00DC7268" w:rsidP="00800D13">
      <w:pPr>
        <w:spacing w:line="480" w:lineRule="auto"/>
        <w:ind w:firstLine="720"/>
        <w:rPr>
          <w:sz w:val="32"/>
          <w:szCs w:val="32"/>
        </w:rPr>
      </w:pPr>
      <w:r w:rsidRPr="00800D13">
        <w:rPr>
          <w:sz w:val="32"/>
          <w:szCs w:val="32"/>
        </w:rPr>
        <w:t xml:space="preserve">Οι καταδίκες της χώρας μας για απάνθρωπη και εξευτελιστική μεταχείριση κρατουμένων δεν </w:t>
      </w:r>
      <w:proofErr w:type="spellStart"/>
      <w:r w:rsidRPr="00800D13">
        <w:rPr>
          <w:sz w:val="32"/>
          <w:szCs w:val="32"/>
        </w:rPr>
        <w:t>π</w:t>
      </w:r>
      <w:r w:rsidR="009924CB">
        <w:rPr>
          <w:sz w:val="32"/>
          <w:szCs w:val="32"/>
        </w:rPr>
        <w:t>εριπ</w:t>
      </w:r>
      <w:r w:rsidRPr="00800D13">
        <w:rPr>
          <w:sz w:val="32"/>
          <w:szCs w:val="32"/>
        </w:rPr>
        <w:t>οιούν</w:t>
      </w:r>
      <w:proofErr w:type="spellEnd"/>
      <w:r w:rsidRPr="00800D13">
        <w:rPr>
          <w:sz w:val="32"/>
          <w:szCs w:val="32"/>
        </w:rPr>
        <w:t xml:space="preserve"> τιμή στον νομικό </w:t>
      </w:r>
      <w:r w:rsidR="00BE6730" w:rsidRPr="00800D13">
        <w:rPr>
          <w:sz w:val="32"/>
          <w:szCs w:val="32"/>
        </w:rPr>
        <w:t xml:space="preserve">μας </w:t>
      </w:r>
      <w:r w:rsidRPr="00800D13">
        <w:rPr>
          <w:sz w:val="32"/>
          <w:szCs w:val="32"/>
        </w:rPr>
        <w:t>πολιτισμό</w:t>
      </w:r>
      <w:r w:rsidR="00BE6730" w:rsidRPr="00800D13">
        <w:rPr>
          <w:sz w:val="32"/>
          <w:szCs w:val="32"/>
        </w:rPr>
        <w:t>. Είναι βαρύ στίγμα που κάνει κάθε άνθρωπο -</w:t>
      </w:r>
      <w:proofErr w:type="spellStart"/>
      <w:r w:rsidR="00BE6730" w:rsidRPr="00800D13">
        <w:rPr>
          <w:sz w:val="32"/>
          <w:szCs w:val="32"/>
        </w:rPr>
        <w:t>πόσω</w:t>
      </w:r>
      <w:proofErr w:type="spellEnd"/>
      <w:r w:rsidR="00BE6730" w:rsidRPr="00800D13">
        <w:rPr>
          <w:sz w:val="32"/>
          <w:szCs w:val="32"/>
        </w:rPr>
        <w:t xml:space="preserve"> μάλλον εμάς τους νομικούς, τους δικηγόρους και τους δικαστές, που υπηρετούμε τη Δικαιοσύνη και το κράτος δικαίου- να εξανίσταται δικαιολογημένα και να απαιτεί άμεση διορθωτική παρέμβαση της Πολιτείας. </w:t>
      </w:r>
    </w:p>
    <w:p w14:paraId="27DC716A" w14:textId="77777777" w:rsidR="00BE6730" w:rsidRPr="00800D13" w:rsidRDefault="00BE6730" w:rsidP="003B5395">
      <w:pPr>
        <w:spacing w:line="480" w:lineRule="auto"/>
        <w:rPr>
          <w:sz w:val="12"/>
          <w:szCs w:val="32"/>
        </w:rPr>
      </w:pPr>
    </w:p>
    <w:p w14:paraId="4EF7AE4C" w14:textId="6A52140E" w:rsidR="005B7E3C" w:rsidRPr="00800D13" w:rsidRDefault="00F67021" w:rsidP="00800D13">
      <w:pPr>
        <w:spacing w:line="480" w:lineRule="auto"/>
        <w:ind w:firstLine="360"/>
        <w:rPr>
          <w:sz w:val="32"/>
          <w:szCs w:val="32"/>
        </w:rPr>
      </w:pPr>
      <w:r w:rsidRPr="00800D13">
        <w:rPr>
          <w:sz w:val="32"/>
          <w:szCs w:val="32"/>
        </w:rPr>
        <w:t xml:space="preserve">Η λύση όμως στο πρόβλημα αυτό </w:t>
      </w:r>
      <w:r w:rsidRPr="00800D13">
        <w:rPr>
          <w:b/>
          <w:sz w:val="32"/>
          <w:szCs w:val="32"/>
        </w:rPr>
        <w:t>δεν</w:t>
      </w:r>
      <w:r w:rsidRPr="00800D13">
        <w:rPr>
          <w:sz w:val="32"/>
          <w:szCs w:val="32"/>
        </w:rPr>
        <w:t xml:space="preserve"> βρίσκεται στην</w:t>
      </w:r>
      <w:r w:rsidR="00BE6730" w:rsidRPr="00800D13">
        <w:rPr>
          <w:sz w:val="32"/>
          <w:szCs w:val="32"/>
        </w:rPr>
        <w:t xml:space="preserve"> άκριτη,</w:t>
      </w:r>
      <w:r w:rsidRPr="00800D13">
        <w:rPr>
          <w:sz w:val="32"/>
          <w:szCs w:val="32"/>
        </w:rPr>
        <w:t xml:space="preserve"> </w:t>
      </w:r>
      <w:r w:rsidR="00BE6730" w:rsidRPr="00800D13">
        <w:rPr>
          <w:b/>
          <w:sz w:val="32"/>
          <w:szCs w:val="32"/>
        </w:rPr>
        <w:t>συλλήβδην</w:t>
      </w:r>
      <w:r w:rsidR="00BE6730" w:rsidRPr="00800D13">
        <w:rPr>
          <w:sz w:val="32"/>
          <w:szCs w:val="32"/>
        </w:rPr>
        <w:t xml:space="preserve"> </w:t>
      </w:r>
      <w:r w:rsidR="005B7E3C" w:rsidRPr="00800D13">
        <w:rPr>
          <w:sz w:val="32"/>
          <w:szCs w:val="32"/>
        </w:rPr>
        <w:t xml:space="preserve">απόλυση των καταδικασθέντων, </w:t>
      </w:r>
      <w:r w:rsidR="00BE6730" w:rsidRPr="00800D13">
        <w:rPr>
          <w:sz w:val="32"/>
          <w:szCs w:val="32"/>
        </w:rPr>
        <w:t xml:space="preserve">είτε αυτό γίνεται με την </w:t>
      </w:r>
      <w:r w:rsidR="00BE6730" w:rsidRPr="00800D13">
        <w:rPr>
          <w:b/>
          <w:sz w:val="32"/>
          <w:szCs w:val="32"/>
        </w:rPr>
        <w:t>άμβλυνση των κριτηρίων υφ’ όρων απόλυσης</w:t>
      </w:r>
      <w:r w:rsidR="00BE6730" w:rsidRPr="00800D13">
        <w:rPr>
          <w:sz w:val="32"/>
          <w:szCs w:val="32"/>
        </w:rPr>
        <w:t xml:space="preserve">, είτε με </w:t>
      </w:r>
      <w:r w:rsidR="00BE6730" w:rsidRPr="00800D13">
        <w:rPr>
          <w:b/>
          <w:sz w:val="32"/>
          <w:szCs w:val="32"/>
        </w:rPr>
        <w:t>ειδικές διατάξεις αποσυμφόρησης</w:t>
      </w:r>
      <w:r w:rsidR="00BE6730" w:rsidRPr="00800D13">
        <w:rPr>
          <w:sz w:val="32"/>
          <w:szCs w:val="32"/>
        </w:rPr>
        <w:t xml:space="preserve"> (που περιλαμβάνουν </w:t>
      </w:r>
      <w:r w:rsidR="00BE6730" w:rsidRPr="00800D13">
        <w:rPr>
          <w:sz w:val="32"/>
          <w:szCs w:val="32"/>
        </w:rPr>
        <w:lastRenderedPageBreak/>
        <w:t>μαζική παραγραφή αδικημάτων, και ανεκτέλεστων ποινών και καθώς και την συγκυριακή απόλυση καταδίκων). Πρόκειται για εκτροπή της ποινικής καταστολής για την εξυπηρέτηση αλλότριων σκοπών</w:t>
      </w:r>
      <w:r w:rsidR="009924CB">
        <w:rPr>
          <w:sz w:val="32"/>
          <w:szCs w:val="32"/>
        </w:rPr>
        <w:t>, καθώς χορηγείται:</w:t>
      </w:r>
      <w:r w:rsidR="00BE6730" w:rsidRPr="00800D13">
        <w:rPr>
          <w:sz w:val="32"/>
          <w:szCs w:val="32"/>
        </w:rPr>
        <w:t xml:space="preserve">  </w:t>
      </w:r>
      <w:r w:rsidR="005B7E3C" w:rsidRPr="00800D13">
        <w:rPr>
          <w:sz w:val="32"/>
          <w:szCs w:val="32"/>
        </w:rPr>
        <w:t xml:space="preserve"> </w:t>
      </w:r>
    </w:p>
    <w:p w14:paraId="0EE67BB2" w14:textId="77777777" w:rsidR="005B7E3C" w:rsidRPr="00800D13" w:rsidRDefault="005B7E3C" w:rsidP="00BE6730">
      <w:pPr>
        <w:pStyle w:val="a3"/>
        <w:numPr>
          <w:ilvl w:val="0"/>
          <w:numId w:val="1"/>
        </w:numPr>
        <w:spacing w:line="480" w:lineRule="auto"/>
        <w:rPr>
          <w:sz w:val="32"/>
          <w:szCs w:val="32"/>
        </w:rPr>
      </w:pPr>
      <w:r w:rsidRPr="00800D13">
        <w:rPr>
          <w:sz w:val="32"/>
          <w:szCs w:val="32"/>
        </w:rPr>
        <w:t xml:space="preserve">ασχέτως εάν είναι </w:t>
      </w:r>
      <w:r w:rsidR="00BE6730" w:rsidRPr="00800D13">
        <w:rPr>
          <w:sz w:val="32"/>
          <w:szCs w:val="32"/>
        </w:rPr>
        <w:t xml:space="preserve">οι συγκεκριμένοι εν τοις </w:t>
      </w:r>
      <w:proofErr w:type="spellStart"/>
      <w:r w:rsidR="00BE6730" w:rsidRPr="00800D13">
        <w:rPr>
          <w:sz w:val="32"/>
          <w:szCs w:val="32"/>
        </w:rPr>
        <w:t>πράγμασιν</w:t>
      </w:r>
      <w:proofErr w:type="spellEnd"/>
      <w:r w:rsidR="00BE6730" w:rsidRPr="00800D13">
        <w:rPr>
          <w:sz w:val="32"/>
          <w:szCs w:val="32"/>
        </w:rPr>
        <w:t xml:space="preserve"> </w:t>
      </w:r>
      <w:r w:rsidRPr="00800D13">
        <w:rPr>
          <w:b/>
          <w:sz w:val="32"/>
          <w:szCs w:val="32"/>
        </w:rPr>
        <w:t>επικίνδυνοι</w:t>
      </w:r>
      <w:r w:rsidRPr="00800D13">
        <w:rPr>
          <w:sz w:val="32"/>
          <w:szCs w:val="32"/>
        </w:rPr>
        <w:t xml:space="preserve"> ή όχι, </w:t>
      </w:r>
    </w:p>
    <w:p w14:paraId="3B240639" w14:textId="77777777" w:rsidR="005B7E3C" w:rsidRPr="00800D13" w:rsidRDefault="005B7E3C" w:rsidP="00BE6730">
      <w:pPr>
        <w:pStyle w:val="a3"/>
        <w:numPr>
          <w:ilvl w:val="0"/>
          <w:numId w:val="1"/>
        </w:numPr>
        <w:spacing w:line="480" w:lineRule="auto"/>
        <w:rPr>
          <w:sz w:val="32"/>
          <w:szCs w:val="32"/>
        </w:rPr>
      </w:pPr>
      <w:r w:rsidRPr="00800D13">
        <w:rPr>
          <w:sz w:val="32"/>
          <w:szCs w:val="32"/>
        </w:rPr>
        <w:t xml:space="preserve">ασχέτως εάν υφίσταται </w:t>
      </w:r>
      <w:r w:rsidR="00BE6730" w:rsidRPr="00800D13">
        <w:rPr>
          <w:sz w:val="32"/>
          <w:szCs w:val="32"/>
        </w:rPr>
        <w:t xml:space="preserve">υπαρκτός, </w:t>
      </w:r>
      <w:proofErr w:type="spellStart"/>
      <w:r w:rsidR="00BE6730" w:rsidRPr="00800D13">
        <w:rPr>
          <w:sz w:val="32"/>
          <w:szCs w:val="32"/>
        </w:rPr>
        <w:t>διαγνώσιμος</w:t>
      </w:r>
      <w:proofErr w:type="spellEnd"/>
      <w:r w:rsidR="00BE6730" w:rsidRPr="00800D13">
        <w:rPr>
          <w:sz w:val="32"/>
          <w:szCs w:val="32"/>
        </w:rPr>
        <w:t xml:space="preserve"> </w:t>
      </w:r>
      <w:r w:rsidRPr="00800D13">
        <w:rPr>
          <w:sz w:val="32"/>
          <w:szCs w:val="32"/>
        </w:rPr>
        <w:t xml:space="preserve">κίνδυνος </w:t>
      </w:r>
      <w:r w:rsidRPr="00800D13">
        <w:rPr>
          <w:b/>
          <w:sz w:val="32"/>
          <w:szCs w:val="32"/>
        </w:rPr>
        <w:t>υποτροπής</w:t>
      </w:r>
      <w:r w:rsidRPr="00800D13">
        <w:rPr>
          <w:sz w:val="32"/>
          <w:szCs w:val="32"/>
        </w:rPr>
        <w:t xml:space="preserve">, </w:t>
      </w:r>
      <w:r w:rsidR="00BE6730" w:rsidRPr="00800D13">
        <w:rPr>
          <w:sz w:val="32"/>
          <w:szCs w:val="32"/>
        </w:rPr>
        <w:t>και</w:t>
      </w:r>
    </w:p>
    <w:p w14:paraId="700F9923" w14:textId="77777777" w:rsidR="005B7E3C" w:rsidRPr="00800D13" w:rsidRDefault="005B7E3C" w:rsidP="003B5395">
      <w:pPr>
        <w:pStyle w:val="a3"/>
        <w:numPr>
          <w:ilvl w:val="0"/>
          <w:numId w:val="1"/>
        </w:numPr>
        <w:spacing w:line="480" w:lineRule="auto"/>
        <w:rPr>
          <w:sz w:val="32"/>
          <w:szCs w:val="32"/>
        </w:rPr>
      </w:pPr>
      <w:r w:rsidRPr="00800D13">
        <w:rPr>
          <w:sz w:val="32"/>
          <w:szCs w:val="32"/>
        </w:rPr>
        <w:t xml:space="preserve">ασχέτως εάν </w:t>
      </w:r>
      <w:r w:rsidRPr="00800D13">
        <w:rPr>
          <w:b/>
          <w:sz w:val="32"/>
          <w:szCs w:val="32"/>
        </w:rPr>
        <w:t>εξέτισαν την ποινή τους σε τέτοια έκταση</w:t>
      </w:r>
      <w:r w:rsidRPr="00800D13">
        <w:rPr>
          <w:sz w:val="32"/>
          <w:szCs w:val="32"/>
        </w:rPr>
        <w:t xml:space="preserve"> ώστε να επιτυγχάνονται οι σκοποί γενικής και ειδικής πρόληψης. </w:t>
      </w:r>
    </w:p>
    <w:p w14:paraId="2172CB27" w14:textId="77777777" w:rsidR="005B7E3C" w:rsidRPr="00800D13" w:rsidRDefault="005B7E3C" w:rsidP="00800D13">
      <w:pPr>
        <w:spacing w:line="480" w:lineRule="auto"/>
        <w:ind w:firstLine="360"/>
        <w:rPr>
          <w:sz w:val="32"/>
          <w:szCs w:val="32"/>
        </w:rPr>
      </w:pPr>
      <w:r w:rsidRPr="00800D13">
        <w:rPr>
          <w:sz w:val="32"/>
          <w:szCs w:val="32"/>
        </w:rPr>
        <w:t xml:space="preserve">Τυχόν </w:t>
      </w:r>
      <w:r w:rsidR="00BE6730" w:rsidRPr="00800D13">
        <w:rPr>
          <w:sz w:val="32"/>
          <w:szCs w:val="32"/>
        </w:rPr>
        <w:t>τοιαύτη</w:t>
      </w:r>
      <w:r w:rsidRPr="00800D13">
        <w:rPr>
          <w:sz w:val="32"/>
          <w:szCs w:val="32"/>
        </w:rPr>
        <w:t xml:space="preserve"> αντιμετώπιση του θεσμού της υφ’ </w:t>
      </w:r>
      <w:proofErr w:type="spellStart"/>
      <w:r w:rsidRPr="00800D13">
        <w:rPr>
          <w:sz w:val="32"/>
          <w:szCs w:val="32"/>
        </w:rPr>
        <w:t>όρον</w:t>
      </w:r>
      <w:proofErr w:type="spellEnd"/>
      <w:r w:rsidRPr="00800D13">
        <w:rPr>
          <w:sz w:val="32"/>
          <w:szCs w:val="32"/>
        </w:rPr>
        <w:t xml:space="preserve"> απόλυσης</w:t>
      </w:r>
      <w:r w:rsidR="00BE6730" w:rsidRPr="00800D13">
        <w:rPr>
          <w:sz w:val="32"/>
          <w:szCs w:val="32"/>
        </w:rPr>
        <w:t xml:space="preserve"> και συγκυριακή νομοθέτηση των λεγόμενων «</w:t>
      </w:r>
      <w:proofErr w:type="spellStart"/>
      <w:r w:rsidR="00BE6730" w:rsidRPr="00800D13">
        <w:rPr>
          <w:sz w:val="32"/>
          <w:szCs w:val="32"/>
        </w:rPr>
        <w:t>αποσυμφορητικών</w:t>
      </w:r>
      <w:proofErr w:type="spellEnd"/>
      <w:r w:rsidR="00BE6730" w:rsidRPr="00800D13">
        <w:rPr>
          <w:sz w:val="32"/>
          <w:szCs w:val="32"/>
        </w:rPr>
        <w:t xml:space="preserve"> διατάξεων»</w:t>
      </w:r>
      <w:r w:rsidRPr="00800D13">
        <w:rPr>
          <w:sz w:val="32"/>
          <w:szCs w:val="32"/>
        </w:rPr>
        <w:t xml:space="preserve"> για σκοπούς ξένους με την τελεολογία της ποινικής καταστολής έχει πολλαπλώς αρνητικές συνέπειες: </w:t>
      </w:r>
    </w:p>
    <w:p w14:paraId="4BE85F53" w14:textId="77777777" w:rsidR="005B7E3C" w:rsidRPr="00800D13" w:rsidRDefault="005B7E3C" w:rsidP="003B5395">
      <w:pPr>
        <w:spacing w:line="480" w:lineRule="auto"/>
        <w:rPr>
          <w:sz w:val="6"/>
          <w:szCs w:val="32"/>
        </w:rPr>
      </w:pPr>
    </w:p>
    <w:p w14:paraId="2C9DC9EC" w14:textId="69D85D36" w:rsidR="005B7E3C" w:rsidRPr="00800D13" w:rsidRDefault="005B7E3C" w:rsidP="00800D13">
      <w:pPr>
        <w:spacing w:line="480" w:lineRule="auto"/>
        <w:ind w:firstLine="720"/>
        <w:rPr>
          <w:sz w:val="32"/>
          <w:szCs w:val="32"/>
        </w:rPr>
      </w:pPr>
      <w:r w:rsidRPr="00800D13">
        <w:rPr>
          <w:i/>
          <w:sz w:val="32"/>
          <w:szCs w:val="32"/>
        </w:rPr>
        <w:t>Πρώτον</w:t>
      </w:r>
      <w:r w:rsidRPr="00800D13">
        <w:rPr>
          <w:sz w:val="32"/>
          <w:szCs w:val="32"/>
        </w:rPr>
        <w:t xml:space="preserve">, αναιρεί τον βασικό σκοπό της δίωξης των εγκλημάτων και της ποινικής καταστολής, δηλ. την </w:t>
      </w:r>
      <w:r w:rsidRPr="00800D13">
        <w:rPr>
          <w:b/>
          <w:sz w:val="32"/>
          <w:szCs w:val="32"/>
        </w:rPr>
        <w:t xml:space="preserve">κατίσχυση </w:t>
      </w:r>
      <w:r w:rsidRPr="00800D13">
        <w:rPr>
          <w:b/>
          <w:sz w:val="32"/>
          <w:szCs w:val="32"/>
        </w:rPr>
        <w:lastRenderedPageBreak/>
        <w:t>και στη συνέχεια την ειρήνευση της έννομης τάξης.</w:t>
      </w:r>
      <w:r w:rsidRPr="00800D13">
        <w:rPr>
          <w:sz w:val="32"/>
          <w:szCs w:val="32"/>
        </w:rPr>
        <w:t xml:space="preserve"> Ο εγκληματίας που γνωρίζει ότι ανεξαρτήτως υποκειμενικών μεγεθών θα αφεθεί ελεύθερος σε χρόνο πολύ συντομότερο της καταγνωσθείσας ποινής, κινούμενος με την γνωστή στον χώρο του ποινικού δικαίου «</w:t>
      </w:r>
      <w:r w:rsidRPr="00800D13">
        <w:rPr>
          <w:i/>
          <w:sz w:val="32"/>
          <w:szCs w:val="32"/>
        </w:rPr>
        <w:t>λογική του εγκληματία</w:t>
      </w:r>
      <w:r w:rsidRPr="00800D13">
        <w:rPr>
          <w:sz w:val="32"/>
          <w:szCs w:val="32"/>
        </w:rPr>
        <w:t>» έχει κάθε λόγο να καλλιεργήσει τη ροπή του στο έγκλημα και να επαναλάβει τις πράξεις του. Ιδίως</w:t>
      </w:r>
      <w:r w:rsidR="00BE6730" w:rsidRPr="00800D13">
        <w:rPr>
          <w:sz w:val="32"/>
          <w:szCs w:val="32"/>
        </w:rPr>
        <w:t xml:space="preserve"> μάλιστα,</w:t>
      </w:r>
      <w:r w:rsidRPr="00800D13">
        <w:rPr>
          <w:sz w:val="32"/>
          <w:szCs w:val="32"/>
        </w:rPr>
        <w:t xml:space="preserve"> όταν </w:t>
      </w:r>
      <w:bookmarkStart w:id="0" w:name="_GoBack"/>
      <w:bookmarkEnd w:id="0"/>
      <w:r w:rsidRPr="00800D13">
        <w:rPr>
          <w:sz w:val="32"/>
          <w:szCs w:val="32"/>
        </w:rPr>
        <w:t xml:space="preserve">η προσδοκώμενη ωφέλεια είναι μεγαλύτερη από το απειλούμενο «κακό» για τον δράστη. </w:t>
      </w:r>
    </w:p>
    <w:p w14:paraId="3C582340" w14:textId="77777777" w:rsidR="005B7E3C" w:rsidRPr="00800D13" w:rsidRDefault="005B7E3C" w:rsidP="00C728AB">
      <w:pPr>
        <w:spacing w:line="480" w:lineRule="auto"/>
        <w:rPr>
          <w:sz w:val="14"/>
          <w:szCs w:val="32"/>
        </w:rPr>
      </w:pPr>
    </w:p>
    <w:p w14:paraId="1C4D10CA" w14:textId="77777777" w:rsidR="00C728AB" w:rsidRPr="00800D13" w:rsidRDefault="005B7E3C" w:rsidP="00800D13">
      <w:pPr>
        <w:spacing w:line="480" w:lineRule="auto"/>
        <w:ind w:firstLine="720"/>
        <w:rPr>
          <w:sz w:val="32"/>
          <w:szCs w:val="32"/>
        </w:rPr>
      </w:pPr>
      <w:r w:rsidRPr="00800D13">
        <w:rPr>
          <w:i/>
          <w:sz w:val="32"/>
          <w:szCs w:val="32"/>
        </w:rPr>
        <w:t>Δεύτερον</w:t>
      </w:r>
      <w:r w:rsidRPr="00800D13">
        <w:rPr>
          <w:sz w:val="32"/>
          <w:szCs w:val="32"/>
        </w:rPr>
        <w:t xml:space="preserve">, </w:t>
      </w:r>
      <w:r w:rsidR="00BE6730" w:rsidRPr="00800D13">
        <w:rPr>
          <w:sz w:val="32"/>
          <w:szCs w:val="32"/>
        </w:rPr>
        <w:t>εκπέμπει</w:t>
      </w:r>
      <w:r w:rsidRPr="00800D13">
        <w:rPr>
          <w:sz w:val="32"/>
          <w:szCs w:val="32"/>
        </w:rPr>
        <w:t xml:space="preserve"> εσφαλμένο </w:t>
      </w:r>
      <w:r w:rsidR="00BE6730" w:rsidRPr="00800D13">
        <w:rPr>
          <w:sz w:val="32"/>
          <w:szCs w:val="32"/>
        </w:rPr>
        <w:t>μήνυμα</w:t>
      </w:r>
      <w:r w:rsidRPr="00800D13">
        <w:rPr>
          <w:sz w:val="32"/>
          <w:szCs w:val="32"/>
        </w:rPr>
        <w:t xml:space="preserve"> στους κοινωνούς</w:t>
      </w:r>
      <w:r w:rsidR="00BE6730" w:rsidRPr="00800D13">
        <w:rPr>
          <w:sz w:val="32"/>
          <w:szCs w:val="32"/>
        </w:rPr>
        <w:t xml:space="preserve"> εκείνους,</w:t>
      </w:r>
      <w:r w:rsidRPr="00800D13">
        <w:rPr>
          <w:sz w:val="32"/>
          <w:szCs w:val="32"/>
        </w:rPr>
        <w:t xml:space="preserve"> οι οποίοι βρίσκονται στην «</w:t>
      </w:r>
      <w:r w:rsidRPr="00800D13">
        <w:rPr>
          <w:i/>
          <w:sz w:val="32"/>
          <w:szCs w:val="32"/>
        </w:rPr>
        <w:t>μεθόριο της νομιμότητας</w:t>
      </w:r>
      <w:r w:rsidRPr="00800D13">
        <w:rPr>
          <w:sz w:val="32"/>
          <w:szCs w:val="32"/>
        </w:rPr>
        <w:t>» και αμφιταλαντεύονται κατά την διαμόρφωση της συμπεριφοράς τους</w:t>
      </w:r>
      <w:r w:rsidR="00C728AB" w:rsidRPr="00800D13">
        <w:rPr>
          <w:sz w:val="32"/>
          <w:szCs w:val="32"/>
        </w:rPr>
        <w:t>,</w:t>
      </w:r>
      <w:r w:rsidR="00BE6730" w:rsidRPr="00800D13">
        <w:rPr>
          <w:sz w:val="32"/>
          <w:szCs w:val="32"/>
        </w:rPr>
        <w:t xml:space="preserve"> σύμφωνα ή αντίθετα με το νόμο</w:t>
      </w:r>
      <w:r w:rsidRPr="00800D13">
        <w:rPr>
          <w:sz w:val="32"/>
          <w:szCs w:val="32"/>
        </w:rPr>
        <w:t>.</w:t>
      </w:r>
      <w:r w:rsidR="00BE6730" w:rsidRPr="00800D13">
        <w:rPr>
          <w:sz w:val="32"/>
          <w:szCs w:val="32"/>
        </w:rPr>
        <w:t xml:space="preserve"> Διότι, ας μην κρυβόμαστε. Η </w:t>
      </w:r>
      <w:r w:rsidR="00C728AB" w:rsidRPr="00800D13">
        <w:rPr>
          <w:sz w:val="32"/>
          <w:szCs w:val="32"/>
        </w:rPr>
        <w:t xml:space="preserve">περίφημη </w:t>
      </w:r>
      <w:r w:rsidR="00BE6730" w:rsidRPr="00800D13">
        <w:rPr>
          <w:sz w:val="32"/>
          <w:szCs w:val="32"/>
        </w:rPr>
        <w:t>αθηναϊκή αρετή</w:t>
      </w:r>
      <w:r w:rsidR="00C728AB" w:rsidRPr="00800D13">
        <w:rPr>
          <w:sz w:val="32"/>
          <w:szCs w:val="32"/>
        </w:rPr>
        <w:t>:</w:t>
      </w:r>
      <w:r w:rsidR="00BE6730" w:rsidRPr="00800D13">
        <w:rPr>
          <w:sz w:val="32"/>
          <w:szCs w:val="32"/>
        </w:rPr>
        <w:t xml:space="preserve"> «</w:t>
      </w:r>
      <w:proofErr w:type="spellStart"/>
      <w:r w:rsidR="00BE6730" w:rsidRPr="00800D13">
        <w:rPr>
          <w:i/>
          <w:sz w:val="32"/>
          <w:szCs w:val="32"/>
        </w:rPr>
        <w:t>διὰ</w:t>
      </w:r>
      <w:proofErr w:type="spellEnd"/>
      <w:r w:rsidR="00BE6730" w:rsidRPr="00800D13">
        <w:rPr>
          <w:i/>
          <w:sz w:val="32"/>
          <w:szCs w:val="32"/>
        </w:rPr>
        <w:t xml:space="preserve"> δέος μάλιστα </w:t>
      </w:r>
      <w:proofErr w:type="spellStart"/>
      <w:r w:rsidR="00BE6730" w:rsidRPr="00800D13">
        <w:rPr>
          <w:i/>
          <w:sz w:val="32"/>
          <w:szCs w:val="32"/>
        </w:rPr>
        <w:t>οὐ</w:t>
      </w:r>
      <w:proofErr w:type="spellEnd"/>
      <w:r w:rsidR="00BE6730" w:rsidRPr="00800D13">
        <w:rPr>
          <w:i/>
          <w:sz w:val="32"/>
          <w:szCs w:val="32"/>
        </w:rPr>
        <w:t xml:space="preserve"> </w:t>
      </w:r>
      <w:proofErr w:type="spellStart"/>
      <w:r w:rsidR="00BE6730" w:rsidRPr="00800D13">
        <w:rPr>
          <w:i/>
          <w:sz w:val="32"/>
          <w:szCs w:val="32"/>
        </w:rPr>
        <w:t>παρανομοῦμεν</w:t>
      </w:r>
      <w:proofErr w:type="spellEnd"/>
      <w:r w:rsidR="00BE6730" w:rsidRPr="00800D13">
        <w:rPr>
          <w:sz w:val="32"/>
          <w:szCs w:val="32"/>
        </w:rPr>
        <w:t>»</w:t>
      </w:r>
      <w:r w:rsidR="00C728AB" w:rsidRPr="00800D13">
        <w:rPr>
          <w:sz w:val="32"/>
          <w:szCs w:val="32"/>
        </w:rPr>
        <w:t xml:space="preserve"> (</w:t>
      </w:r>
      <w:proofErr w:type="spellStart"/>
      <w:r w:rsidR="00C728AB" w:rsidRPr="00800D13">
        <w:rPr>
          <w:sz w:val="32"/>
          <w:szCs w:val="32"/>
        </w:rPr>
        <w:t>Θουκιδίδη</w:t>
      </w:r>
      <w:proofErr w:type="spellEnd"/>
      <w:r w:rsidR="00C728AB" w:rsidRPr="00800D13">
        <w:rPr>
          <w:sz w:val="32"/>
          <w:szCs w:val="32"/>
        </w:rPr>
        <w:t xml:space="preserve">, </w:t>
      </w:r>
      <w:proofErr w:type="spellStart"/>
      <w:r w:rsidR="00C728AB" w:rsidRPr="00800D13">
        <w:rPr>
          <w:sz w:val="32"/>
          <w:szCs w:val="32"/>
        </w:rPr>
        <w:t>Περικλέους</w:t>
      </w:r>
      <w:proofErr w:type="spellEnd"/>
      <w:r w:rsidR="00C728AB" w:rsidRPr="00800D13">
        <w:rPr>
          <w:sz w:val="32"/>
          <w:szCs w:val="32"/>
        </w:rPr>
        <w:t xml:space="preserve"> Επιτάφιος, Β’ 37), δηλ. από εσωτερικό σεβασμό, πόρρω απέχει από το να αποτελεί καθολικό νόμο. Στην εμπειρική πραγματικότητα περισσότερο ανταποκρίνεται η διαπίστωση των σοφιστών, ότι </w:t>
      </w:r>
      <w:r w:rsidR="00C728AB" w:rsidRPr="00800D13">
        <w:rPr>
          <w:sz w:val="32"/>
          <w:szCs w:val="32"/>
        </w:rPr>
        <w:lastRenderedPageBreak/>
        <w:t xml:space="preserve">ο φόβος του κολασμού είναι που αποτρέπει από την παρανομία. Όπως προσφυώς αναφέρει ο Πρωταγόρας : </w:t>
      </w:r>
    </w:p>
    <w:p w14:paraId="5389D43F" w14:textId="451CD1C6" w:rsidR="00C728AB" w:rsidRPr="00800D13" w:rsidRDefault="00C728AB" w:rsidP="003B5395">
      <w:pPr>
        <w:spacing w:line="480" w:lineRule="auto"/>
        <w:rPr>
          <w:sz w:val="32"/>
          <w:szCs w:val="32"/>
        </w:rPr>
      </w:pPr>
      <w:r w:rsidRPr="00800D13">
        <w:rPr>
          <w:sz w:val="32"/>
          <w:szCs w:val="32"/>
        </w:rPr>
        <w:t>«</w:t>
      </w:r>
      <w:r w:rsidRPr="00800D13">
        <w:rPr>
          <w:i/>
          <w:sz w:val="32"/>
          <w:szCs w:val="32"/>
        </w:rPr>
        <w:t xml:space="preserve">ὁ </w:t>
      </w:r>
      <w:proofErr w:type="spellStart"/>
      <w:r w:rsidRPr="00800D13">
        <w:rPr>
          <w:i/>
          <w:sz w:val="32"/>
          <w:szCs w:val="32"/>
        </w:rPr>
        <w:t>δὲ</w:t>
      </w:r>
      <w:proofErr w:type="spellEnd"/>
      <w:r w:rsidRPr="00800D13">
        <w:rPr>
          <w:i/>
          <w:sz w:val="32"/>
          <w:szCs w:val="32"/>
        </w:rPr>
        <w:t xml:space="preserve"> </w:t>
      </w:r>
      <w:proofErr w:type="spellStart"/>
      <w:r w:rsidRPr="00800D13">
        <w:rPr>
          <w:i/>
          <w:sz w:val="32"/>
          <w:szCs w:val="32"/>
        </w:rPr>
        <w:t>μετὰ</w:t>
      </w:r>
      <w:proofErr w:type="spellEnd"/>
      <w:r w:rsidRPr="00800D13">
        <w:rPr>
          <w:i/>
          <w:sz w:val="32"/>
          <w:szCs w:val="32"/>
        </w:rPr>
        <w:t xml:space="preserve"> </w:t>
      </w:r>
      <w:proofErr w:type="spellStart"/>
      <w:r w:rsidRPr="00800D13">
        <w:rPr>
          <w:i/>
          <w:sz w:val="32"/>
          <w:szCs w:val="32"/>
        </w:rPr>
        <w:t>λόγου</w:t>
      </w:r>
      <w:proofErr w:type="spellEnd"/>
      <w:r w:rsidR="005E44A4" w:rsidRPr="00800D13">
        <w:rPr>
          <w:i/>
          <w:sz w:val="32"/>
          <w:szCs w:val="32"/>
        </w:rPr>
        <w:t xml:space="preserve"> </w:t>
      </w:r>
      <w:proofErr w:type="spellStart"/>
      <w:r w:rsidRPr="00800D13">
        <w:rPr>
          <w:i/>
          <w:sz w:val="32"/>
          <w:szCs w:val="32"/>
        </w:rPr>
        <w:t>ἐπιχειρῶν</w:t>
      </w:r>
      <w:proofErr w:type="spellEnd"/>
      <w:r w:rsidRPr="00800D13">
        <w:rPr>
          <w:i/>
          <w:sz w:val="32"/>
          <w:szCs w:val="32"/>
        </w:rPr>
        <w:t xml:space="preserve"> </w:t>
      </w:r>
      <w:proofErr w:type="spellStart"/>
      <w:r w:rsidRPr="00800D13">
        <w:rPr>
          <w:i/>
          <w:sz w:val="32"/>
          <w:szCs w:val="32"/>
        </w:rPr>
        <w:t>κολάζειν</w:t>
      </w:r>
      <w:proofErr w:type="spellEnd"/>
      <w:r w:rsidRPr="00800D13">
        <w:rPr>
          <w:i/>
          <w:sz w:val="32"/>
          <w:szCs w:val="32"/>
        </w:rPr>
        <w:t xml:space="preserve"> </w:t>
      </w:r>
      <w:proofErr w:type="spellStart"/>
      <w:r w:rsidRPr="00800D13">
        <w:rPr>
          <w:i/>
          <w:sz w:val="32"/>
          <w:szCs w:val="32"/>
        </w:rPr>
        <w:t>οὐ</w:t>
      </w:r>
      <w:proofErr w:type="spellEnd"/>
      <w:r w:rsidRPr="00800D13">
        <w:rPr>
          <w:i/>
          <w:sz w:val="32"/>
          <w:szCs w:val="32"/>
        </w:rPr>
        <w:t xml:space="preserve"> </w:t>
      </w:r>
      <w:proofErr w:type="spellStart"/>
      <w:r w:rsidRPr="00800D13">
        <w:rPr>
          <w:i/>
          <w:sz w:val="32"/>
          <w:szCs w:val="32"/>
        </w:rPr>
        <w:t>τοῦ</w:t>
      </w:r>
      <w:proofErr w:type="spellEnd"/>
      <w:r w:rsidRPr="00800D13">
        <w:rPr>
          <w:i/>
          <w:sz w:val="32"/>
          <w:szCs w:val="32"/>
        </w:rPr>
        <w:t xml:space="preserve"> </w:t>
      </w:r>
      <w:proofErr w:type="spellStart"/>
      <w:r w:rsidRPr="00800D13">
        <w:rPr>
          <w:i/>
          <w:sz w:val="32"/>
          <w:szCs w:val="32"/>
        </w:rPr>
        <w:t>παρεληλυθότος</w:t>
      </w:r>
      <w:proofErr w:type="spellEnd"/>
      <w:r w:rsidRPr="00800D13">
        <w:rPr>
          <w:i/>
          <w:sz w:val="32"/>
          <w:szCs w:val="32"/>
        </w:rPr>
        <w:t xml:space="preserve"> </w:t>
      </w:r>
      <w:proofErr w:type="spellStart"/>
      <w:r w:rsidRPr="00800D13">
        <w:rPr>
          <w:i/>
          <w:sz w:val="32"/>
          <w:szCs w:val="32"/>
        </w:rPr>
        <w:t>ἕνεκα</w:t>
      </w:r>
      <w:proofErr w:type="spellEnd"/>
      <w:r w:rsidRPr="00800D13">
        <w:rPr>
          <w:i/>
          <w:sz w:val="32"/>
          <w:szCs w:val="32"/>
        </w:rPr>
        <w:t xml:space="preserve"> </w:t>
      </w:r>
      <w:proofErr w:type="spellStart"/>
      <w:r w:rsidRPr="00800D13">
        <w:rPr>
          <w:i/>
          <w:sz w:val="32"/>
          <w:szCs w:val="32"/>
        </w:rPr>
        <w:t>ἀδικήματος</w:t>
      </w:r>
      <w:proofErr w:type="spellEnd"/>
      <w:r w:rsidR="005E44A4" w:rsidRPr="00800D13">
        <w:rPr>
          <w:i/>
          <w:sz w:val="32"/>
          <w:szCs w:val="32"/>
        </w:rPr>
        <w:t xml:space="preserve"> </w:t>
      </w:r>
      <w:proofErr w:type="spellStart"/>
      <w:r w:rsidRPr="00800D13">
        <w:rPr>
          <w:i/>
          <w:sz w:val="32"/>
          <w:szCs w:val="32"/>
        </w:rPr>
        <w:t>τιμωρεῖται</w:t>
      </w:r>
      <w:proofErr w:type="spellEnd"/>
      <w:r w:rsidRPr="00800D13">
        <w:rPr>
          <w:i/>
          <w:sz w:val="32"/>
          <w:szCs w:val="32"/>
        </w:rPr>
        <w:t xml:space="preserve"> ―</w:t>
      </w:r>
      <w:proofErr w:type="spellStart"/>
      <w:r w:rsidRPr="00800D13">
        <w:rPr>
          <w:i/>
          <w:sz w:val="32"/>
          <w:szCs w:val="32"/>
        </w:rPr>
        <w:t>οὐ</w:t>
      </w:r>
      <w:proofErr w:type="spellEnd"/>
      <w:r w:rsidRPr="00800D13">
        <w:rPr>
          <w:i/>
          <w:sz w:val="32"/>
          <w:szCs w:val="32"/>
        </w:rPr>
        <w:t xml:space="preserve"> </w:t>
      </w:r>
      <w:proofErr w:type="spellStart"/>
      <w:r w:rsidRPr="00800D13">
        <w:rPr>
          <w:i/>
          <w:sz w:val="32"/>
          <w:szCs w:val="32"/>
        </w:rPr>
        <w:t>γὰρ</w:t>
      </w:r>
      <w:proofErr w:type="spellEnd"/>
      <w:r w:rsidRPr="00800D13">
        <w:rPr>
          <w:i/>
          <w:sz w:val="32"/>
          <w:szCs w:val="32"/>
        </w:rPr>
        <w:t xml:space="preserve"> </w:t>
      </w:r>
      <w:proofErr w:type="spellStart"/>
      <w:r w:rsidRPr="00800D13">
        <w:rPr>
          <w:i/>
          <w:sz w:val="32"/>
          <w:szCs w:val="32"/>
        </w:rPr>
        <w:t>ἂν</w:t>
      </w:r>
      <w:proofErr w:type="spellEnd"/>
      <w:r w:rsidRPr="00800D13">
        <w:rPr>
          <w:i/>
          <w:sz w:val="32"/>
          <w:szCs w:val="32"/>
        </w:rPr>
        <w:t xml:space="preserve"> </w:t>
      </w:r>
      <w:proofErr w:type="spellStart"/>
      <w:r w:rsidRPr="00800D13">
        <w:rPr>
          <w:i/>
          <w:sz w:val="32"/>
          <w:szCs w:val="32"/>
        </w:rPr>
        <w:t>τό</w:t>
      </w:r>
      <w:proofErr w:type="spellEnd"/>
      <w:r w:rsidRPr="00800D13">
        <w:rPr>
          <w:i/>
          <w:sz w:val="32"/>
          <w:szCs w:val="32"/>
        </w:rPr>
        <w:t xml:space="preserve"> </w:t>
      </w:r>
      <w:proofErr w:type="spellStart"/>
      <w:r w:rsidRPr="00800D13">
        <w:rPr>
          <w:i/>
          <w:sz w:val="32"/>
          <w:szCs w:val="32"/>
        </w:rPr>
        <w:t>γε</w:t>
      </w:r>
      <w:proofErr w:type="spellEnd"/>
      <w:r w:rsidRPr="00800D13">
        <w:rPr>
          <w:i/>
          <w:sz w:val="32"/>
          <w:szCs w:val="32"/>
        </w:rPr>
        <w:t xml:space="preserve"> </w:t>
      </w:r>
      <w:proofErr w:type="spellStart"/>
      <w:r w:rsidRPr="00800D13">
        <w:rPr>
          <w:i/>
          <w:sz w:val="32"/>
          <w:szCs w:val="32"/>
        </w:rPr>
        <w:t>πραχθὲν</w:t>
      </w:r>
      <w:proofErr w:type="spellEnd"/>
      <w:r w:rsidRPr="00800D13">
        <w:rPr>
          <w:i/>
          <w:sz w:val="32"/>
          <w:szCs w:val="32"/>
        </w:rPr>
        <w:t xml:space="preserve"> </w:t>
      </w:r>
      <w:proofErr w:type="spellStart"/>
      <w:r w:rsidRPr="00800D13">
        <w:rPr>
          <w:i/>
          <w:sz w:val="32"/>
          <w:szCs w:val="32"/>
        </w:rPr>
        <w:t>ἀγένητον</w:t>
      </w:r>
      <w:proofErr w:type="spellEnd"/>
      <w:r w:rsidRPr="00800D13">
        <w:rPr>
          <w:i/>
          <w:sz w:val="32"/>
          <w:szCs w:val="32"/>
        </w:rPr>
        <w:t xml:space="preserve"> </w:t>
      </w:r>
      <w:proofErr w:type="spellStart"/>
      <w:r w:rsidRPr="00800D13">
        <w:rPr>
          <w:i/>
          <w:sz w:val="32"/>
          <w:szCs w:val="32"/>
        </w:rPr>
        <w:t>θείη</w:t>
      </w:r>
      <w:proofErr w:type="spellEnd"/>
      <w:r w:rsidRPr="00800D13">
        <w:rPr>
          <w:i/>
          <w:sz w:val="32"/>
          <w:szCs w:val="32"/>
        </w:rPr>
        <w:t xml:space="preserve">― </w:t>
      </w:r>
      <w:proofErr w:type="spellStart"/>
      <w:r w:rsidRPr="00800D13">
        <w:rPr>
          <w:i/>
          <w:sz w:val="32"/>
          <w:szCs w:val="32"/>
        </w:rPr>
        <w:t>ἀλλὰ</w:t>
      </w:r>
      <w:proofErr w:type="spellEnd"/>
      <w:r w:rsidR="00800D13">
        <w:rPr>
          <w:i/>
          <w:sz w:val="32"/>
          <w:szCs w:val="32"/>
        </w:rPr>
        <w:t xml:space="preserve"> </w:t>
      </w:r>
      <w:proofErr w:type="spellStart"/>
      <w:r w:rsidRPr="00800D13">
        <w:rPr>
          <w:i/>
          <w:sz w:val="32"/>
          <w:szCs w:val="32"/>
        </w:rPr>
        <w:t>τοῦ</w:t>
      </w:r>
      <w:proofErr w:type="spellEnd"/>
      <w:r w:rsidRPr="00800D13">
        <w:rPr>
          <w:i/>
          <w:sz w:val="32"/>
          <w:szCs w:val="32"/>
        </w:rPr>
        <w:t xml:space="preserve"> </w:t>
      </w:r>
      <w:proofErr w:type="spellStart"/>
      <w:r w:rsidRPr="00800D13">
        <w:rPr>
          <w:i/>
          <w:sz w:val="32"/>
          <w:szCs w:val="32"/>
        </w:rPr>
        <w:t>μέλλοντος</w:t>
      </w:r>
      <w:proofErr w:type="spellEnd"/>
      <w:r w:rsidRPr="00800D13">
        <w:rPr>
          <w:i/>
          <w:sz w:val="32"/>
          <w:szCs w:val="32"/>
        </w:rPr>
        <w:t xml:space="preserve"> </w:t>
      </w:r>
      <w:proofErr w:type="spellStart"/>
      <w:r w:rsidRPr="00800D13">
        <w:rPr>
          <w:i/>
          <w:sz w:val="32"/>
          <w:szCs w:val="32"/>
        </w:rPr>
        <w:t>χάριν</w:t>
      </w:r>
      <w:proofErr w:type="spellEnd"/>
      <w:r w:rsidRPr="00800D13">
        <w:rPr>
          <w:i/>
          <w:sz w:val="32"/>
          <w:szCs w:val="32"/>
        </w:rPr>
        <w:t xml:space="preserve">, </w:t>
      </w:r>
      <w:proofErr w:type="spellStart"/>
      <w:r w:rsidRPr="00800D13">
        <w:rPr>
          <w:i/>
          <w:sz w:val="32"/>
          <w:szCs w:val="32"/>
        </w:rPr>
        <w:t>ἵνα</w:t>
      </w:r>
      <w:proofErr w:type="spellEnd"/>
      <w:r w:rsidRPr="00800D13">
        <w:rPr>
          <w:i/>
          <w:sz w:val="32"/>
          <w:szCs w:val="32"/>
        </w:rPr>
        <w:t xml:space="preserve"> </w:t>
      </w:r>
      <w:proofErr w:type="spellStart"/>
      <w:r w:rsidRPr="00800D13">
        <w:rPr>
          <w:i/>
          <w:sz w:val="32"/>
          <w:szCs w:val="32"/>
        </w:rPr>
        <w:t>μὴ</w:t>
      </w:r>
      <w:proofErr w:type="spellEnd"/>
      <w:r w:rsidRPr="00800D13">
        <w:rPr>
          <w:i/>
          <w:sz w:val="32"/>
          <w:szCs w:val="32"/>
        </w:rPr>
        <w:t xml:space="preserve"> </w:t>
      </w:r>
      <w:proofErr w:type="spellStart"/>
      <w:r w:rsidRPr="00800D13">
        <w:rPr>
          <w:i/>
          <w:sz w:val="32"/>
          <w:szCs w:val="32"/>
        </w:rPr>
        <w:t>αὖθις</w:t>
      </w:r>
      <w:proofErr w:type="spellEnd"/>
      <w:r w:rsidRPr="00800D13">
        <w:rPr>
          <w:i/>
          <w:sz w:val="32"/>
          <w:szCs w:val="32"/>
        </w:rPr>
        <w:t xml:space="preserve"> </w:t>
      </w:r>
      <w:proofErr w:type="spellStart"/>
      <w:r w:rsidRPr="00800D13">
        <w:rPr>
          <w:i/>
          <w:sz w:val="32"/>
          <w:szCs w:val="32"/>
        </w:rPr>
        <w:t>ἀδικήσῃ</w:t>
      </w:r>
      <w:proofErr w:type="spellEnd"/>
      <w:r w:rsidRPr="00800D13">
        <w:rPr>
          <w:i/>
          <w:sz w:val="32"/>
          <w:szCs w:val="32"/>
        </w:rPr>
        <w:t xml:space="preserve"> </w:t>
      </w:r>
      <w:proofErr w:type="spellStart"/>
      <w:r w:rsidRPr="00800D13">
        <w:rPr>
          <w:i/>
          <w:sz w:val="32"/>
          <w:szCs w:val="32"/>
        </w:rPr>
        <w:t>μήτε</w:t>
      </w:r>
      <w:proofErr w:type="spellEnd"/>
      <w:r w:rsidRPr="00800D13">
        <w:rPr>
          <w:i/>
          <w:sz w:val="32"/>
          <w:szCs w:val="32"/>
        </w:rPr>
        <w:t xml:space="preserve"> </w:t>
      </w:r>
      <w:proofErr w:type="spellStart"/>
      <w:r w:rsidRPr="00800D13">
        <w:rPr>
          <w:i/>
          <w:sz w:val="32"/>
          <w:szCs w:val="32"/>
        </w:rPr>
        <w:t>αὐτὸς</w:t>
      </w:r>
      <w:proofErr w:type="spellEnd"/>
      <w:r w:rsidRPr="00800D13">
        <w:rPr>
          <w:i/>
          <w:sz w:val="32"/>
          <w:szCs w:val="32"/>
        </w:rPr>
        <w:t xml:space="preserve"> </w:t>
      </w:r>
      <w:proofErr w:type="spellStart"/>
      <w:r w:rsidRPr="00800D13">
        <w:rPr>
          <w:i/>
          <w:sz w:val="32"/>
          <w:szCs w:val="32"/>
        </w:rPr>
        <w:t>οὗτοςμήτε</w:t>
      </w:r>
      <w:proofErr w:type="spellEnd"/>
      <w:r w:rsidRPr="00800D13">
        <w:rPr>
          <w:i/>
          <w:sz w:val="32"/>
          <w:szCs w:val="32"/>
        </w:rPr>
        <w:t xml:space="preserve"> </w:t>
      </w:r>
      <w:proofErr w:type="spellStart"/>
      <w:r w:rsidRPr="00800D13">
        <w:rPr>
          <w:i/>
          <w:sz w:val="32"/>
          <w:szCs w:val="32"/>
        </w:rPr>
        <w:t>ἄλλος</w:t>
      </w:r>
      <w:proofErr w:type="spellEnd"/>
      <w:r w:rsidRPr="00800D13">
        <w:rPr>
          <w:i/>
          <w:sz w:val="32"/>
          <w:szCs w:val="32"/>
        </w:rPr>
        <w:t xml:space="preserve"> ὁ </w:t>
      </w:r>
      <w:proofErr w:type="spellStart"/>
      <w:r w:rsidRPr="00800D13">
        <w:rPr>
          <w:i/>
          <w:sz w:val="32"/>
          <w:szCs w:val="32"/>
        </w:rPr>
        <w:t>τοῦτον</w:t>
      </w:r>
      <w:proofErr w:type="spellEnd"/>
      <w:r w:rsidRPr="00800D13">
        <w:rPr>
          <w:i/>
          <w:sz w:val="32"/>
          <w:szCs w:val="32"/>
        </w:rPr>
        <w:t xml:space="preserve"> </w:t>
      </w:r>
      <w:proofErr w:type="spellStart"/>
      <w:r w:rsidRPr="00800D13">
        <w:rPr>
          <w:i/>
          <w:sz w:val="32"/>
          <w:szCs w:val="32"/>
        </w:rPr>
        <w:t>ἰδὼν</w:t>
      </w:r>
      <w:proofErr w:type="spellEnd"/>
      <w:r w:rsidRPr="00800D13">
        <w:rPr>
          <w:i/>
          <w:sz w:val="32"/>
          <w:szCs w:val="32"/>
        </w:rPr>
        <w:t xml:space="preserve"> </w:t>
      </w:r>
      <w:proofErr w:type="spellStart"/>
      <w:r w:rsidRPr="00800D13">
        <w:rPr>
          <w:i/>
          <w:sz w:val="32"/>
          <w:szCs w:val="32"/>
        </w:rPr>
        <w:t>κολασθέντα</w:t>
      </w:r>
      <w:proofErr w:type="spellEnd"/>
      <w:r w:rsidRPr="00800D13">
        <w:rPr>
          <w:sz w:val="32"/>
          <w:szCs w:val="32"/>
        </w:rPr>
        <w:t>». [= εκείνος που έχει έγνοια να τιμωρήσει μυαλωμένα, δεν τιμωρεί για το αδίκημα που έγινε και πάει ―γιατί ό,τι έγινε δεν ξεγίνεται― αλλά προνοώντας για το μέλλον, για να μην αδικήσει άλλη φορά ούτε ο ίδιος ο αδικητής ούτε άλλος κανείς από όσους είδαν την τιμωρία του]</w:t>
      </w:r>
      <w:r w:rsidR="005E44A4" w:rsidRPr="00800D13">
        <w:rPr>
          <w:sz w:val="32"/>
          <w:szCs w:val="32"/>
        </w:rPr>
        <w:t xml:space="preserve">. </w:t>
      </w:r>
    </w:p>
    <w:p w14:paraId="69A05DEF" w14:textId="77777777" w:rsidR="005B7E3C" w:rsidRPr="00800D13" w:rsidRDefault="00C728AB" w:rsidP="00800D13">
      <w:pPr>
        <w:spacing w:line="480" w:lineRule="auto"/>
        <w:ind w:firstLine="720"/>
        <w:rPr>
          <w:sz w:val="32"/>
          <w:szCs w:val="32"/>
        </w:rPr>
      </w:pPr>
      <w:r w:rsidRPr="00800D13">
        <w:rPr>
          <w:sz w:val="32"/>
          <w:szCs w:val="32"/>
        </w:rPr>
        <w:t xml:space="preserve">Με αυτά κατά νου, εύκολα καταλαβαίνουμε γιατί η παραφθορά του θεσμού της υφ’ </w:t>
      </w:r>
      <w:proofErr w:type="spellStart"/>
      <w:r w:rsidRPr="00800D13">
        <w:rPr>
          <w:sz w:val="32"/>
          <w:szCs w:val="32"/>
        </w:rPr>
        <w:t>όρον</w:t>
      </w:r>
      <w:proofErr w:type="spellEnd"/>
      <w:r w:rsidRPr="00800D13">
        <w:rPr>
          <w:sz w:val="32"/>
          <w:szCs w:val="32"/>
        </w:rPr>
        <w:t xml:space="preserve"> απόλυσης και οι κατά καιρούς</w:t>
      </w:r>
      <w:r w:rsidR="005E44A4" w:rsidRPr="00800D13">
        <w:rPr>
          <w:sz w:val="32"/>
          <w:szCs w:val="32"/>
        </w:rPr>
        <w:t xml:space="preserve"> συγκυριακές</w:t>
      </w:r>
      <w:r w:rsidRPr="00800D13">
        <w:rPr>
          <w:sz w:val="32"/>
          <w:szCs w:val="32"/>
        </w:rPr>
        <w:t xml:space="preserve"> </w:t>
      </w:r>
      <w:proofErr w:type="spellStart"/>
      <w:r w:rsidRPr="00800D13">
        <w:rPr>
          <w:sz w:val="32"/>
          <w:szCs w:val="32"/>
        </w:rPr>
        <w:t>αποσυμφορητικές</w:t>
      </w:r>
      <w:proofErr w:type="spellEnd"/>
      <w:r w:rsidRPr="00800D13">
        <w:rPr>
          <w:sz w:val="32"/>
          <w:szCs w:val="32"/>
        </w:rPr>
        <w:t xml:space="preserve"> διατάξεις, α</w:t>
      </w:r>
      <w:r w:rsidR="005B7E3C" w:rsidRPr="00800D13">
        <w:rPr>
          <w:sz w:val="32"/>
          <w:szCs w:val="32"/>
        </w:rPr>
        <w:t>ντί να λειτουργ</w:t>
      </w:r>
      <w:r w:rsidRPr="00800D13">
        <w:rPr>
          <w:sz w:val="32"/>
          <w:szCs w:val="32"/>
        </w:rPr>
        <w:t>ούν</w:t>
      </w:r>
      <w:r w:rsidR="005B7E3C" w:rsidRPr="00800D13">
        <w:rPr>
          <w:sz w:val="32"/>
          <w:szCs w:val="32"/>
        </w:rPr>
        <w:t xml:space="preserve"> ως μηχανισμός κοινωνικής συμμόρφωσης εξωθ</w:t>
      </w:r>
      <w:r w:rsidRPr="00800D13">
        <w:rPr>
          <w:sz w:val="32"/>
          <w:szCs w:val="32"/>
        </w:rPr>
        <w:t>ούν</w:t>
      </w:r>
      <w:r w:rsidR="005B7E3C" w:rsidRPr="00800D13">
        <w:rPr>
          <w:sz w:val="32"/>
          <w:szCs w:val="32"/>
        </w:rPr>
        <w:t xml:space="preserve"> ακόμα περισσότερους στο έγκλημα</w:t>
      </w:r>
      <w:r w:rsidRPr="00800D13">
        <w:rPr>
          <w:sz w:val="32"/>
          <w:szCs w:val="32"/>
        </w:rPr>
        <w:t xml:space="preserve">, </w:t>
      </w:r>
      <w:r w:rsidR="005B7E3C" w:rsidRPr="00800D13">
        <w:rPr>
          <w:sz w:val="32"/>
          <w:szCs w:val="32"/>
        </w:rPr>
        <w:t xml:space="preserve"> επιτείνοντας τον κίνδυνο για τα έννομα αγαθά και την κοινωνική </w:t>
      </w:r>
      <w:r w:rsidRPr="00800D13">
        <w:rPr>
          <w:sz w:val="32"/>
          <w:szCs w:val="32"/>
        </w:rPr>
        <w:t>ολότητα</w:t>
      </w:r>
      <w:r w:rsidR="005B7E3C" w:rsidRPr="00800D13">
        <w:rPr>
          <w:sz w:val="32"/>
          <w:szCs w:val="32"/>
        </w:rPr>
        <w:t xml:space="preserve">. </w:t>
      </w:r>
    </w:p>
    <w:p w14:paraId="48408CFD" w14:textId="77777777" w:rsidR="00C728AB" w:rsidRPr="00800D13" w:rsidRDefault="00C728AB" w:rsidP="003B5395">
      <w:pPr>
        <w:spacing w:line="480" w:lineRule="auto"/>
        <w:rPr>
          <w:sz w:val="32"/>
          <w:szCs w:val="32"/>
        </w:rPr>
      </w:pPr>
    </w:p>
    <w:p w14:paraId="6F6DA6B7" w14:textId="7DA86534" w:rsidR="005B7E3C" w:rsidRDefault="005B7E3C" w:rsidP="00800D13">
      <w:pPr>
        <w:spacing w:line="480" w:lineRule="auto"/>
        <w:ind w:firstLine="720"/>
        <w:rPr>
          <w:sz w:val="32"/>
          <w:szCs w:val="32"/>
        </w:rPr>
      </w:pPr>
      <w:r w:rsidRPr="00800D13">
        <w:rPr>
          <w:i/>
          <w:sz w:val="32"/>
          <w:szCs w:val="32"/>
        </w:rPr>
        <w:lastRenderedPageBreak/>
        <w:t>Τρίτον</w:t>
      </w:r>
      <w:r w:rsidRPr="00800D13">
        <w:rPr>
          <w:sz w:val="32"/>
          <w:szCs w:val="32"/>
        </w:rPr>
        <w:t xml:space="preserve">, παραγνωρίζεται παντελώς η σημασία του </w:t>
      </w:r>
      <w:r w:rsidRPr="00800D13">
        <w:rPr>
          <w:b/>
          <w:sz w:val="32"/>
          <w:szCs w:val="32"/>
        </w:rPr>
        <w:t>θύματος</w:t>
      </w:r>
      <w:r w:rsidRPr="00800D13">
        <w:rPr>
          <w:sz w:val="32"/>
          <w:szCs w:val="32"/>
        </w:rPr>
        <w:t xml:space="preserve">. Παρότι η ποινή δεν λειτουργεί στα σύγχρονα συστήματα ποινικής καταστολής </w:t>
      </w:r>
      <w:r w:rsidR="005E44A4" w:rsidRPr="00800D13">
        <w:rPr>
          <w:sz w:val="32"/>
          <w:szCs w:val="32"/>
        </w:rPr>
        <w:t>με βάση τη</w:t>
      </w:r>
      <w:r w:rsidRPr="00800D13">
        <w:rPr>
          <w:sz w:val="32"/>
          <w:szCs w:val="32"/>
        </w:rPr>
        <w:t xml:space="preserve"> λογική της ανταπόδοσης, το θύμα δεν είναι αδιάφορο μέγεθος. </w:t>
      </w:r>
      <w:r w:rsidR="005E44A4" w:rsidRPr="00800D13">
        <w:rPr>
          <w:sz w:val="32"/>
          <w:szCs w:val="32"/>
        </w:rPr>
        <w:t>Ευκρινές δ</w:t>
      </w:r>
      <w:r w:rsidRPr="00800D13">
        <w:rPr>
          <w:sz w:val="32"/>
          <w:szCs w:val="32"/>
        </w:rPr>
        <w:t>ικονομικό αντίκρ</w:t>
      </w:r>
      <w:r w:rsidR="00F10DAB" w:rsidRPr="00800D13">
        <w:rPr>
          <w:sz w:val="32"/>
          <w:szCs w:val="32"/>
        </w:rPr>
        <w:t>ι</w:t>
      </w:r>
      <w:r w:rsidRPr="00800D13">
        <w:rPr>
          <w:sz w:val="32"/>
          <w:szCs w:val="32"/>
        </w:rPr>
        <w:t>σμα αποτελεί η αναγνώριση της ιδιότητας του διαδίκου</w:t>
      </w:r>
      <w:r w:rsidR="005E44A4" w:rsidRPr="00800D13">
        <w:rPr>
          <w:sz w:val="32"/>
          <w:szCs w:val="32"/>
        </w:rPr>
        <w:t xml:space="preserve"> (</w:t>
      </w:r>
      <w:r w:rsidR="005E44A4" w:rsidRPr="00800D13">
        <w:rPr>
          <w:b/>
          <w:sz w:val="32"/>
          <w:szCs w:val="32"/>
        </w:rPr>
        <w:t>πολιτικώς ενάγοντος</w:t>
      </w:r>
      <w:r w:rsidR="005E44A4" w:rsidRPr="00800D13">
        <w:rPr>
          <w:sz w:val="32"/>
          <w:szCs w:val="32"/>
        </w:rPr>
        <w:t>)</w:t>
      </w:r>
      <w:r w:rsidRPr="00800D13">
        <w:rPr>
          <w:sz w:val="32"/>
          <w:szCs w:val="32"/>
        </w:rPr>
        <w:t xml:space="preserve"> στον αμέσως εκ της πράξεως θιγόμενο. Εξάλλου, σε </w:t>
      </w:r>
      <w:proofErr w:type="spellStart"/>
      <w:r w:rsidRPr="00800D13">
        <w:rPr>
          <w:sz w:val="32"/>
          <w:szCs w:val="32"/>
        </w:rPr>
        <w:t>πλείονες</w:t>
      </w:r>
      <w:proofErr w:type="spellEnd"/>
      <w:r w:rsidRPr="00800D13">
        <w:rPr>
          <w:sz w:val="32"/>
          <w:szCs w:val="32"/>
        </w:rPr>
        <w:t xml:space="preserve"> περιπτώσεις, η ζημία συγκεκριμενοποιείται σε συγκεκριμένο ζημιωθέν πρόσωπο</w:t>
      </w:r>
      <w:r w:rsidR="003B5395" w:rsidRPr="00800D13">
        <w:rPr>
          <w:sz w:val="32"/>
          <w:szCs w:val="32"/>
        </w:rPr>
        <w:t>, η ικανοποίηση του οποίου (και) δια της ποινικής διαδικασίας</w:t>
      </w:r>
      <w:r w:rsidR="005E44A4" w:rsidRPr="00800D13">
        <w:rPr>
          <w:sz w:val="32"/>
          <w:szCs w:val="32"/>
        </w:rPr>
        <w:t>,</w:t>
      </w:r>
      <w:r w:rsidR="003B5395" w:rsidRPr="00800D13">
        <w:rPr>
          <w:sz w:val="32"/>
          <w:szCs w:val="32"/>
        </w:rPr>
        <w:t xml:space="preserve"> παραμένει σημαντικό ζητούμενο της ποινικής δίκης. </w:t>
      </w:r>
    </w:p>
    <w:p w14:paraId="403F78A6" w14:textId="77777777" w:rsidR="00800D13" w:rsidRPr="00800D13" w:rsidRDefault="00800D13" w:rsidP="00800D13">
      <w:pPr>
        <w:spacing w:line="480" w:lineRule="auto"/>
        <w:ind w:firstLine="720"/>
        <w:rPr>
          <w:sz w:val="14"/>
          <w:szCs w:val="32"/>
        </w:rPr>
      </w:pPr>
    </w:p>
    <w:p w14:paraId="5CA1AE65" w14:textId="77777777" w:rsidR="005E44A4" w:rsidRPr="00800D13" w:rsidRDefault="005E44A4" w:rsidP="00800D13">
      <w:pPr>
        <w:spacing w:line="480" w:lineRule="auto"/>
        <w:ind w:firstLine="720"/>
        <w:rPr>
          <w:sz w:val="32"/>
          <w:szCs w:val="32"/>
        </w:rPr>
      </w:pPr>
      <w:r w:rsidRPr="00800D13">
        <w:rPr>
          <w:sz w:val="32"/>
          <w:szCs w:val="32"/>
        </w:rPr>
        <w:t xml:space="preserve">Θεωρώ, λοιπόν, σημαντικό, μέσα (και) από τη σημερινή ημερίδα και τον γόνιμο διάλογο που θα ακολουθήσει, να προβληματιστούμε σχετικά με τον τελεολογικό προσανατολισμό του θεσμού της υφ’ </w:t>
      </w:r>
      <w:proofErr w:type="spellStart"/>
      <w:r w:rsidRPr="00800D13">
        <w:rPr>
          <w:sz w:val="32"/>
          <w:szCs w:val="32"/>
        </w:rPr>
        <w:t>όρον</w:t>
      </w:r>
      <w:proofErr w:type="spellEnd"/>
      <w:r w:rsidRPr="00800D13">
        <w:rPr>
          <w:sz w:val="32"/>
          <w:szCs w:val="32"/>
        </w:rPr>
        <w:t xml:space="preserve"> απόλυσης, προκειμένου να αποτυπωθούν οι επιβεβλημένες </w:t>
      </w:r>
      <w:proofErr w:type="spellStart"/>
      <w:r w:rsidRPr="00800D13">
        <w:rPr>
          <w:sz w:val="32"/>
          <w:szCs w:val="32"/>
        </w:rPr>
        <w:t>δικαιοκρατικές</w:t>
      </w:r>
      <w:proofErr w:type="spellEnd"/>
      <w:r w:rsidRPr="00800D13">
        <w:rPr>
          <w:sz w:val="32"/>
          <w:szCs w:val="32"/>
        </w:rPr>
        <w:t xml:space="preserve"> εγγυήσεις που θα επιτρέψουν την κατά το δυνατόν πρακτική εναρμόνιση των βασικών επιδιώξεων του </w:t>
      </w:r>
      <w:r w:rsidRPr="00800D13">
        <w:rPr>
          <w:sz w:val="32"/>
          <w:szCs w:val="32"/>
        </w:rPr>
        <w:lastRenderedPageBreak/>
        <w:t xml:space="preserve">σύγχρονου ποινικού νομοθέτη, χωρίς εκπτώσεις όμως στο επίπεδο θεμελιωδών δικαιωμάτων. </w:t>
      </w:r>
    </w:p>
    <w:p w14:paraId="2C1C7842" w14:textId="1705D9C9" w:rsidR="00093399" w:rsidRPr="00800D13" w:rsidRDefault="005E44A4" w:rsidP="003B5395">
      <w:pPr>
        <w:spacing w:line="480" w:lineRule="auto"/>
        <w:rPr>
          <w:sz w:val="32"/>
          <w:szCs w:val="32"/>
        </w:rPr>
      </w:pPr>
      <w:r w:rsidRPr="00800D13">
        <w:rPr>
          <w:sz w:val="32"/>
          <w:szCs w:val="32"/>
        </w:rPr>
        <w:t xml:space="preserve">Ευχαριστώ θερμά για την προσοχή σας.  </w:t>
      </w:r>
    </w:p>
    <w:sectPr w:rsidR="00093399" w:rsidRPr="00800D13" w:rsidSect="00800D13">
      <w:footerReference w:type="default" r:id="rId7"/>
      <w:pgSz w:w="11900" w:h="16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67F1" w14:textId="77777777" w:rsidR="0012421D" w:rsidRDefault="0012421D" w:rsidP="007C35BE">
      <w:pPr>
        <w:spacing w:line="240" w:lineRule="auto"/>
      </w:pPr>
      <w:r>
        <w:separator/>
      </w:r>
    </w:p>
  </w:endnote>
  <w:endnote w:type="continuationSeparator" w:id="0">
    <w:p w14:paraId="3D6DE03E" w14:textId="77777777" w:rsidR="0012421D" w:rsidRDefault="0012421D" w:rsidP="007C3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54069"/>
      <w:docPartObj>
        <w:docPartGallery w:val="Page Numbers (Bottom of Page)"/>
        <w:docPartUnique/>
      </w:docPartObj>
    </w:sdtPr>
    <w:sdtEndPr/>
    <w:sdtContent>
      <w:p w14:paraId="3CB8F33A" w14:textId="2690522F" w:rsidR="007C35BE" w:rsidRDefault="007C35BE">
        <w:pPr>
          <w:pStyle w:val="a5"/>
          <w:jc w:val="right"/>
        </w:pPr>
        <w:r>
          <w:fldChar w:fldCharType="begin"/>
        </w:r>
        <w:r>
          <w:instrText>PAGE   \* MERGEFORMAT</w:instrText>
        </w:r>
        <w:r>
          <w:fldChar w:fldCharType="separate"/>
        </w:r>
        <w:r>
          <w:t>2</w:t>
        </w:r>
        <w:r>
          <w:fldChar w:fldCharType="end"/>
        </w:r>
      </w:p>
    </w:sdtContent>
  </w:sdt>
  <w:p w14:paraId="5DD45745" w14:textId="77777777" w:rsidR="007C35BE" w:rsidRDefault="007C3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FD8F" w14:textId="77777777" w:rsidR="0012421D" w:rsidRDefault="0012421D" w:rsidP="007C35BE">
      <w:pPr>
        <w:spacing w:line="240" w:lineRule="auto"/>
      </w:pPr>
      <w:r>
        <w:separator/>
      </w:r>
    </w:p>
  </w:footnote>
  <w:footnote w:type="continuationSeparator" w:id="0">
    <w:p w14:paraId="23FA0556" w14:textId="77777777" w:rsidR="0012421D" w:rsidRDefault="0012421D" w:rsidP="007C35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3145"/>
    <w:multiLevelType w:val="hybridMultilevel"/>
    <w:tmpl w:val="CA7C8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E"/>
    <w:rsid w:val="00064EAA"/>
    <w:rsid w:val="00093399"/>
    <w:rsid w:val="0012421D"/>
    <w:rsid w:val="00204D61"/>
    <w:rsid w:val="002E77A3"/>
    <w:rsid w:val="003110C2"/>
    <w:rsid w:val="003B5395"/>
    <w:rsid w:val="004B7A13"/>
    <w:rsid w:val="004C7B86"/>
    <w:rsid w:val="005B7E3C"/>
    <w:rsid w:val="005E44A4"/>
    <w:rsid w:val="00700C00"/>
    <w:rsid w:val="0077042F"/>
    <w:rsid w:val="007C35BE"/>
    <w:rsid w:val="007D26F7"/>
    <w:rsid w:val="00800D13"/>
    <w:rsid w:val="0080435E"/>
    <w:rsid w:val="0081038E"/>
    <w:rsid w:val="008437F9"/>
    <w:rsid w:val="0087521E"/>
    <w:rsid w:val="00961EAC"/>
    <w:rsid w:val="009924CB"/>
    <w:rsid w:val="00A74EED"/>
    <w:rsid w:val="00B256C6"/>
    <w:rsid w:val="00B53E61"/>
    <w:rsid w:val="00BE6730"/>
    <w:rsid w:val="00C728AB"/>
    <w:rsid w:val="00CB39CB"/>
    <w:rsid w:val="00D00979"/>
    <w:rsid w:val="00D3582C"/>
    <w:rsid w:val="00D40E18"/>
    <w:rsid w:val="00DC7268"/>
    <w:rsid w:val="00DF7DA7"/>
    <w:rsid w:val="00E530AB"/>
    <w:rsid w:val="00F10DAB"/>
    <w:rsid w:val="00F67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D891"/>
  <w14:defaultImageDpi w14:val="32767"/>
  <w15:chartTrackingRefBased/>
  <w15:docId w15:val="{A592EA1F-7C76-F145-A834-7262439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7521E"/>
    <w:pPr>
      <w:spacing w:line="360" w:lineRule="auto"/>
      <w:jc w:val="both"/>
    </w:pPr>
  </w:style>
  <w:style w:type="paragraph" w:styleId="1">
    <w:name w:val="heading 1"/>
    <w:basedOn w:val="a"/>
    <w:next w:val="a"/>
    <w:link w:val="1Char"/>
    <w:uiPriority w:val="9"/>
    <w:qFormat/>
    <w:rsid w:val="008752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521E"/>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BE6730"/>
    <w:pPr>
      <w:ind w:left="720"/>
      <w:contextualSpacing/>
    </w:pPr>
  </w:style>
  <w:style w:type="paragraph" w:styleId="a4">
    <w:name w:val="header"/>
    <w:basedOn w:val="a"/>
    <w:link w:val="Char"/>
    <w:uiPriority w:val="99"/>
    <w:unhideWhenUsed/>
    <w:rsid w:val="007C35BE"/>
    <w:pPr>
      <w:tabs>
        <w:tab w:val="center" w:pos="4153"/>
        <w:tab w:val="right" w:pos="8306"/>
      </w:tabs>
      <w:spacing w:line="240" w:lineRule="auto"/>
    </w:pPr>
  </w:style>
  <w:style w:type="character" w:customStyle="1" w:styleId="Char">
    <w:name w:val="Κεφαλίδα Char"/>
    <w:basedOn w:val="a0"/>
    <w:link w:val="a4"/>
    <w:uiPriority w:val="99"/>
    <w:rsid w:val="007C35BE"/>
  </w:style>
  <w:style w:type="paragraph" w:styleId="a5">
    <w:name w:val="footer"/>
    <w:basedOn w:val="a"/>
    <w:link w:val="Char0"/>
    <w:uiPriority w:val="99"/>
    <w:unhideWhenUsed/>
    <w:rsid w:val="007C35BE"/>
    <w:pPr>
      <w:tabs>
        <w:tab w:val="center" w:pos="4153"/>
        <w:tab w:val="right" w:pos="8306"/>
      </w:tabs>
      <w:spacing w:line="240" w:lineRule="auto"/>
    </w:pPr>
  </w:style>
  <w:style w:type="character" w:customStyle="1" w:styleId="Char0">
    <w:name w:val="Υποσέλιδο Char"/>
    <w:basedOn w:val="a0"/>
    <w:link w:val="a5"/>
    <w:uiPriority w:val="99"/>
    <w:rsid w:val="007C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259">
      <w:bodyDiv w:val="1"/>
      <w:marLeft w:val="0"/>
      <w:marRight w:val="0"/>
      <w:marTop w:val="0"/>
      <w:marBottom w:val="0"/>
      <w:divBdr>
        <w:top w:val="none" w:sz="0" w:space="0" w:color="auto"/>
        <w:left w:val="none" w:sz="0" w:space="0" w:color="auto"/>
        <w:bottom w:val="none" w:sz="0" w:space="0" w:color="auto"/>
        <w:right w:val="none" w:sz="0" w:space="0" w:color="auto"/>
      </w:divBdr>
    </w:div>
    <w:div w:id="415202370">
      <w:bodyDiv w:val="1"/>
      <w:marLeft w:val="0"/>
      <w:marRight w:val="0"/>
      <w:marTop w:val="0"/>
      <w:marBottom w:val="0"/>
      <w:divBdr>
        <w:top w:val="none" w:sz="0" w:space="0" w:color="auto"/>
        <w:left w:val="none" w:sz="0" w:space="0" w:color="auto"/>
        <w:bottom w:val="none" w:sz="0" w:space="0" w:color="auto"/>
        <w:right w:val="none" w:sz="0" w:space="0" w:color="auto"/>
      </w:divBdr>
    </w:div>
    <w:div w:id="6581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1728</Words>
  <Characters>9334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3</cp:revision>
  <cp:lastPrinted>2018-11-06T13:25:00Z</cp:lastPrinted>
  <dcterms:created xsi:type="dcterms:W3CDTF">2018-11-06T14:41:00Z</dcterms:created>
  <dcterms:modified xsi:type="dcterms:W3CDTF">2018-11-06T14:55:00Z</dcterms:modified>
</cp:coreProperties>
</file>