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C5" w:rsidRDefault="00C436C5" w:rsidP="00602FA7">
      <w:pPr>
        <w:spacing w:after="240" w:line="288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ΕΠΙΤΡΟΠΗ ΙΔΙΩΤΙΚΟΥ ΔΙΚΑΙΟΥ ΕΕ</w:t>
      </w:r>
    </w:p>
    <w:p w:rsidR="007E6D98" w:rsidRPr="002C73E9" w:rsidRDefault="00602FA7" w:rsidP="00602FA7">
      <w:pPr>
        <w:spacing w:after="240" w:line="288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Βρυξέλλες, </w:t>
      </w:r>
      <w:r w:rsidR="00FB23CE" w:rsidRPr="002C73E9">
        <w:rPr>
          <w:rFonts w:ascii="Verdana" w:hAnsi="Verdana"/>
          <w:b/>
        </w:rPr>
        <w:t xml:space="preserve">13.09.2018 </w:t>
      </w:r>
      <w:r>
        <w:rPr>
          <w:rFonts w:ascii="Verdana" w:hAnsi="Verdana"/>
          <w:b/>
        </w:rPr>
        <w:t>(</w:t>
      </w:r>
      <w:r w:rsidR="00FB23CE" w:rsidRPr="002C73E9">
        <w:rPr>
          <w:rFonts w:ascii="Verdana" w:hAnsi="Verdana"/>
          <w:b/>
        </w:rPr>
        <w:t>1</w:t>
      </w:r>
      <w:r w:rsidR="00C436C5">
        <w:rPr>
          <w:rFonts w:ascii="Verdana" w:hAnsi="Verdana"/>
          <w:b/>
        </w:rPr>
        <w:t>6</w:t>
      </w:r>
      <w:r w:rsidR="00FB23CE" w:rsidRPr="002C73E9">
        <w:rPr>
          <w:rFonts w:ascii="Verdana" w:hAnsi="Verdana"/>
          <w:b/>
        </w:rPr>
        <w:t>:00-1</w:t>
      </w:r>
      <w:r w:rsidR="00C436C5">
        <w:rPr>
          <w:rFonts w:ascii="Verdana" w:hAnsi="Verdana"/>
          <w:b/>
        </w:rPr>
        <w:t>8</w:t>
      </w:r>
      <w:r w:rsidR="00FB23CE" w:rsidRPr="002C73E9">
        <w:rPr>
          <w:rFonts w:ascii="Verdana" w:hAnsi="Verdana"/>
          <w:b/>
        </w:rPr>
        <w:t>:00</w:t>
      </w:r>
      <w:r>
        <w:rPr>
          <w:rFonts w:ascii="Verdana" w:hAnsi="Verdana"/>
          <w:b/>
        </w:rPr>
        <w:t>)</w:t>
      </w:r>
    </w:p>
    <w:p w:rsidR="00591568" w:rsidRDefault="00E709AC" w:rsidP="00602FA7">
      <w:pPr>
        <w:spacing w:after="240" w:line="288" w:lineRule="auto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1.- </w:t>
      </w:r>
      <w:r w:rsidR="00591568">
        <w:rPr>
          <w:rFonts w:ascii="Verdana" w:hAnsi="Verdana"/>
        </w:rPr>
        <w:t xml:space="preserve">Η Επιτροπή συζήτησε τα βασικά σημεία της εισήγησης της Επιτροπής Εσωτερικής Αγοράς και Δικαιωμάτων του Καταναλωτή για την αναθεώρηση </w:t>
      </w:r>
      <w:r w:rsidR="001131F0">
        <w:rPr>
          <w:rFonts w:ascii="Verdana" w:hAnsi="Verdana"/>
        </w:rPr>
        <w:t xml:space="preserve">των Οδηγιών </w:t>
      </w:r>
      <w:r w:rsidR="001131F0" w:rsidRPr="001131F0">
        <w:rPr>
          <w:rFonts w:ascii="Verdana" w:hAnsi="Verdana"/>
        </w:rPr>
        <w:t>93/13/</w:t>
      </w:r>
      <w:r w:rsidR="001131F0">
        <w:rPr>
          <w:rFonts w:ascii="Verdana" w:hAnsi="Verdana"/>
        </w:rPr>
        <w:t xml:space="preserve">ΕΟΚ, </w:t>
      </w:r>
      <w:r w:rsidR="001131F0" w:rsidRPr="001131F0">
        <w:rPr>
          <w:rFonts w:ascii="Verdana" w:hAnsi="Verdana"/>
        </w:rPr>
        <w:t>98/6/</w:t>
      </w:r>
      <w:r w:rsidR="001131F0">
        <w:rPr>
          <w:rFonts w:ascii="Verdana" w:hAnsi="Verdana"/>
        </w:rPr>
        <w:t xml:space="preserve">ΕΚ, </w:t>
      </w:r>
      <w:r w:rsidR="001131F0" w:rsidRPr="001131F0">
        <w:rPr>
          <w:rFonts w:ascii="Verdana" w:hAnsi="Verdana"/>
        </w:rPr>
        <w:t>2005/29/E</w:t>
      </w:r>
      <w:r w:rsidR="001131F0">
        <w:rPr>
          <w:rFonts w:ascii="Verdana" w:hAnsi="Verdana"/>
        </w:rPr>
        <w:t xml:space="preserve">Κ και </w:t>
      </w:r>
      <w:r w:rsidR="001131F0" w:rsidRPr="001131F0">
        <w:rPr>
          <w:rFonts w:ascii="Verdana" w:hAnsi="Verdana"/>
        </w:rPr>
        <w:t>2011/83/E</w:t>
      </w:r>
      <w:r w:rsidR="001131F0">
        <w:rPr>
          <w:rFonts w:ascii="Verdana" w:hAnsi="Verdana"/>
        </w:rPr>
        <w:t>Ε</w:t>
      </w:r>
      <w:r w:rsidR="001131F0" w:rsidRPr="001131F0">
        <w:rPr>
          <w:rFonts w:ascii="Verdana" w:hAnsi="Verdana"/>
        </w:rPr>
        <w:t xml:space="preserve"> </w:t>
      </w:r>
      <w:r w:rsidR="00D0429B">
        <w:rPr>
          <w:rFonts w:ascii="Verdana" w:hAnsi="Verdana"/>
        </w:rPr>
        <w:t>και την αντικατάστασή τους με ένα σύγχρονο και αποτελεσματικό νομοθέτημα για την προστασία των δικαιωμάτων των καταναλωτών</w:t>
      </w:r>
      <w:r w:rsidR="00591568">
        <w:rPr>
          <w:rFonts w:ascii="Verdana" w:hAnsi="Verdana"/>
        </w:rPr>
        <w:t>:</w:t>
      </w:r>
    </w:p>
    <w:p w:rsidR="00591568" w:rsidRPr="00F6065F" w:rsidRDefault="00D0429B" w:rsidP="00F6065F">
      <w:pPr>
        <w:pStyle w:val="ListParagraph"/>
        <w:numPr>
          <w:ilvl w:val="0"/>
          <w:numId w:val="2"/>
        </w:numPr>
        <w:spacing w:after="240" w:line="288" w:lineRule="auto"/>
        <w:ind w:left="357" w:hanging="357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Σ</w:t>
      </w:r>
      <w:r w:rsidR="006C4FDB" w:rsidRPr="00F6065F">
        <w:rPr>
          <w:rFonts w:ascii="Verdana" w:hAnsi="Verdana"/>
        </w:rPr>
        <w:t>την πρόταση αναθεώρησης εισάγεται ένας προβληματισμός</w:t>
      </w:r>
      <w:r w:rsidR="00591568" w:rsidRPr="00F6065F">
        <w:rPr>
          <w:rFonts w:ascii="Verdana" w:hAnsi="Verdana"/>
        </w:rPr>
        <w:t xml:space="preserve">, </w:t>
      </w:r>
      <w:r w:rsidR="006C4FDB" w:rsidRPr="00F6065F">
        <w:rPr>
          <w:rFonts w:ascii="Verdana" w:hAnsi="Verdana"/>
        </w:rPr>
        <w:t xml:space="preserve">για το κατά πόσο το </w:t>
      </w:r>
      <w:r w:rsidR="006C4FDB" w:rsidRPr="00D0429B">
        <w:rPr>
          <w:rFonts w:ascii="Verdana" w:hAnsi="Verdana"/>
          <w:b/>
        </w:rPr>
        <w:t>δικαίωμα υπαναχώρησης</w:t>
      </w:r>
      <w:r w:rsidR="006C4FDB" w:rsidRPr="00F6065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μπορεί να ασκείται καταχρηστικά και να αποβαίνει </w:t>
      </w:r>
      <w:r w:rsidR="006C4FDB" w:rsidRPr="00F6065F">
        <w:rPr>
          <w:rFonts w:ascii="Verdana" w:hAnsi="Verdana"/>
        </w:rPr>
        <w:t xml:space="preserve">εις βάρος των επιχειρήσεων, δεδομένου ότι δεν είναι όλοι οι πωλητές σε θέση να απορροφήσουν τις σχετικές ζημιές. Ειδικά στις πωλήσεις μέσω διαδικτύου παρατηρείται κατάχρηση εκ μέρους των αγοραστών και η Επιτροπή </w:t>
      </w:r>
      <w:r w:rsidR="009A10BC" w:rsidRPr="00F6065F">
        <w:rPr>
          <w:rFonts w:ascii="Verdana" w:hAnsi="Verdana"/>
        </w:rPr>
        <w:t xml:space="preserve">ΕΕ </w:t>
      </w:r>
      <w:r w:rsidR="006C4FDB" w:rsidRPr="00F6065F">
        <w:rPr>
          <w:rFonts w:ascii="Verdana" w:hAnsi="Verdana"/>
        </w:rPr>
        <w:t>σκέφτεται να θεσπίσει ένα όριο όταν η χρήση του προϊόντος</w:t>
      </w:r>
      <w:r w:rsidR="009A10BC" w:rsidRPr="00F6065F">
        <w:rPr>
          <w:rFonts w:ascii="Verdana" w:hAnsi="Verdana"/>
        </w:rPr>
        <w:t xml:space="preserve"> </w:t>
      </w:r>
      <w:r w:rsidR="006C4FDB" w:rsidRPr="00F6065F">
        <w:rPr>
          <w:rFonts w:ascii="Verdana" w:hAnsi="Verdana"/>
        </w:rPr>
        <w:t xml:space="preserve">(για το οποίο γίνεται η υπαναχώρηση και ζητείται η επιστροφή) υπερβαίνει το προσήκον μέτρο για να διαπιστωθεί </w:t>
      </w:r>
      <w:r w:rsidR="009A10BC" w:rsidRPr="00F6065F">
        <w:rPr>
          <w:rFonts w:ascii="Verdana" w:hAnsi="Verdana"/>
        </w:rPr>
        <w:t xml:space="preserve">από τον αγοραστή αν είναι ή όχι κατάλληλο, πέραν του οποίου (ορίου) θα αίρεται το δικαίωμα υπαναχώρησης και επιστροφής του προϊόντος. Ο Πρόεδρος της Επιτροπής </w:t>
      </w:r>
      <w:r w:rsidR="009A10BC" w:rsidRPr="00F6065F">
        <w:rPr>
          <w:rFonts w:ascii="Verdana" w:hAnsi="Verdana"/>
          <w:lang w:val="en-US"/>
        </w:rPr>
        <w:t>CCBE</w:t>
      </w:r>
      <w:r w:rsidR="009A10BC" w:rsidRPr="00F6065F">
        <w:rPr>
          <w:rFonts w:ascii="Verdana" w:hAnsi="Verdana"/>
        </w:rPr>
        <w:t xml:space="preserve"> διατύπωσε τη γνώμη δεν χρειάζεται να αμβλυνθεί η προστασία του καταναλωτή, αφού σε τέτοιες περιπτώσεις ο έμπορος μπορεί να επικαλεστεί την κατάχρηση δικαιώματος. Άλλα μέλη σχολίασαν ότι καλό θα ήταν να γίνεται διάκριση ανάλογα με το είδος του προϊόντος.</w:t>
      </w:r>
    </w:p>
    <w:p w:rsidR="00F6065F" w:rsidRPr="00F6065F" w:rsidRDefault="00F6065F" w:rsidP="00F6065F">
      <w:pPr>
        <w:pStyle w:val="ListParagraph"/>
        <w:numPr>
          <w:ilvl w:val="0"/>
          <w:numId w:val="2"/>
        </w:numPr>
        <w:spacing w:after="240" w:line="288" w:lineRule="auto"/>
        <w:ind w:left="357" w:hanging="357"/>
        <w:contextualSpacing w:val="0"/>
        <w:jc w:val="both"/>
        <w:rPr>
          <w:rFonts w:ascii="Verdana" w:hAnsi="Verdana"/>
        </w:rPr>
      </w:pPr>
      <w:r w:rsidRPr="00F6065F">
        <w:rPr>
          <w:rFonts w:ascii="Verdana" w:hAnsi="Verdana"/>
        </w:rPr>
        <w:t xml:space="preserve">Στο θέμα των </w:t>
      </w:r>
      <w:r w:rsidRPr="00D0429B">
        <w:rPr>
          <w:rFonts w:ascii="Verdana" w:hAnsi="Verdana"/>
          <w:b/>
        </w:rPr>
        <w:t>επιθετικών ή παραπλανητικών πρακτικών</w:t>
      </w:r>
      <w:r w:rsidRPr="00F6065F">
        <w:rPr>
          <w:rFonts w:ascii="Verdana" w:hAnsi="Verdana"/>
        </w:rPr>
        <w:t xml:space="preserve"> πωλήσεων το σχέδιο αναθεώρησης </w:t>
      </w:r>
      <w:r>
        <w:rPr>
          <w:rFonts w:ascii="Verdana" w:hAnsi="Verdana"/>
        </w:rPr>
        <w:t xml:space="preserve">προκρίνει την θέσπιση ακόμα και της απροϋπόθετης υπαναχώρησης </w:t>
      </w:r>
      <w:r w:rsidR="005F3FC9">
        <w:rPr>
          <w:rFonts w:ascii="Verdana" w:hAnsi="Verdana"/>
        </w:rPr>
        <w:t xml:space="preserve">ως μέτρο ενίσχυσης της </w:t>
      </w:r>
      <w:r>
        <w:rPr>
          <w:rFonts w:ascii="Verdana" w:hAnsi="Verdana"/>
        </w:rPr>
        <w:t>προστασία</w:t>
      </w:r>
      <w:r w:rsidR="005F3FC9">
        <w:rPr>
          <w:rFonts w:ascii="Verdana" w:hAnsi="Verdana"/>
        </w:rPr>
        <w:t>ς</w:t>
      </w:r>
      <w:r>
        <w:rPr>
          <w:rFonts w:ascii="Verdana" w:hAnsi="Verdana"/>
        </w:rPr>
        <w:t xml:space="preserve"> του καταναλωτή, χωρίς καν να χρειάζεται να αποδείξει ότι παραπλανήθηκε</w:t>
      </w:r>
      <w:r w:rsidRPr="00F6065F">
        <w:rPr>
          <w:rFonts w:ascii="Verdana" w:hAnsi="Verdana"/>
        </w:rPr>
        <w:t>.</w:t>
      </w:r>
    </w:p>
    <w:p w:rsidR="00D0429B" w:rsidRPr="00D0429B" w:rsidRDefault="00D0429B" w:rsidP="00D0429B">
      <w:pPr>
        <w:spacing w:after="240" w:line="288" w:lineRule="auto"/>
        <w:jc w:val="center"/>
        <w:rPr>
          <w:rFonts w:ascii="Verdana" w:hAnsi="Verdana"/>
        </w:rPr>
      </w:pPr>
      <w:r w:rsidRPr="00D0429B">
        <w:rPr>
          <w:rFonts w:ascii="Verdana" w:hAnsi="Verdana"/>
        </w:rPr>
        <w:t>-----------------------------------------</w:t>
      </w:r>
    </w:p>
    <w:p w:rsidR="00F6065F" w:rsidRPr="005F3FC9" w:rsidRDefault="00F6065F" w:rsidP="00D0429B">
      <w:pPr>
        <w:spacing w:before="240" w:after="24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2.- </w:t>
      </w:r>
      <w:r w:rsidR="005F3FC9">
        <w:rPr>
          <w:rFonts w:ascii="Verdana" w:hAnsi="Verdana"/>
        </w:rPr>
        <w:t xml:space="preserve">Στη συνέχεια η Επιτροπή ασχολήθηκε με την πρόταση αναθεώρησης </w:t>
      </w:r>
      <w:r w:rsidR="00D0429B">
        <w:rPr>
          <w:rFonts w:ascii="Verdana" w:hAnsi="Verdana"/>
        </w:rPr>
        <w:t>της</w:t>
      </w:r>
      <w:r w:rsidR="005F3FC9">
        <w:rPr>
          <w:rFonts w:ascii="Verdana" w:hAnsi="Verdana"/>
        </w:rPr>
        <w:t xml:space="preserve"> Οδηγίας 85/374/ΕΟΚ</w:t>
      </w:r>
      <w:r w:rsidR="005F3FC9">
        <w:rPr>
          <w:rFonts w:ascii="Verdana" w:hAnsi="Verdana"/>
          <w:lang w:val="en-US"/>
        </w:rPr>
        <w:t xml:space="preserve"> </w:t>
      </w:r>
      <w:r w:rsidR="005F3FC9">
        <w:rPr>
          <w:rFonts w:ascii="Verdana" w:hAnsi="Verdana"/>
        </w:rPr>
        <w:t xml:space="preserve">περί </w:t>
      </w:r>
      <w:r w:rsidR="005F3FC9" w:rsidRPr="00D0429B">
        <w:rPr>
          <w:rFonts w:ascii="Verdana" w:hAnsi="Verdana"/>
          <w:b/>
        </w:rPr>
        <w:t>ελαττωματικών προϊόντων</w:t>
      </w:r>
      <w:r w:rsidR="005F3FC9">
        <w:rPr>
          <w:rFonts w:ascii="Verdana" w:hAnsi="Verdana"/>
        </w:rPr>
        <w:t xml:space="preserve">. Τα περισσότερα μέλη συμφώνησαν ότι οι τεχνολογικές εξελίξεις (διαδίκτυο, </w:t>
      </w:r>
      <w:proofErr w:type="spellStart"/>
      <w:r w:rsidR="005F3FC9">
        <w:rPr>
          <w:rFonts w:ascii="Verdana" w:hAnsi="Verdana"/>
        </w:rPr>
        <w:t>διασυνδεσι</w:t>
      </w:r>
      <w:r w:rsidR="00D0429B">
        <w:rPr>
          <w:rFonts w:ascii="Verdana" w:hAnsi="Verdana"/>
        </w:rPr>
        <w:softHyphen/>
      </w:r>
      <w:r w:rsidR="005F3FC9">
        <w:rPr>
          <w:rFonts w:ascii="Verdana" w:hAnsi="Verdana"/>
        </w:rPr>
        <w:t>μότητα</w:t>
      </w:r>
      <w:proofErr w:type="spellEnd"/>
      <w:r w:rsidR="005F3FC9">
        <w:rPr>
          <w:rFonts w:ascii="Verdana" w:hAnsi="Verdana"/>
        </w:rPr>
        <w:t xml:space="preserve"> συσκευών, τεχνητή νοημοσύνη κλπ.) αλλάζουν τα δεδομένα της αγοράς και χρειάζεται ένα νέο νομοθέτημα </w:t>
      </w:r>
      <w:r w:rsidR="001131F0">
        <w:rPr>
          <w:rFonts w:ascii="Verdana" w:hAnsi="Verdana"/>
        </w:rPr>
        <w:t xml:space="preserve">– </w:t>
      </w:r>
      <w:r w:rsidR="005F3FC9">
        <w:rPr>
          <w:rFonts w:ascii="Verdana" w:hAnsi="Verdana"/>
        </w:rPr>
        <w:t xml:space="preserve">δεν αρκεί </w:t>
      </w:r>
      <w:r w:rsidR="001131F0">
        <w:rPr>
          <w:rFonts w:ascii="Verdana" w:hAnsi="Verdana"/>
        </w:rPr>
        <w:t xml:space="preserve">δηλαδή </w:t>
      </w:r>
      <w:r w:rsidR="005F3FC9">
        <w:rPr>
          <w:rFonts w:ascii="Verdana" w:hAnsi="Verdana"/>
        </w:rPr>
        <w:t xml:space="preserve">η επέκταση </w:t>
      </w:r>
      <w:r w:rsidR="001131F0">
        <w:rPr>
          <w:rFonts w:ascii="Verdana" w:hAnsi="Verdana"/>
        </w:rPr>
        <w:t xml:space="preserve">του πεδίου εφαρμογής </w:t>
      </w:r>
      <w:r w:rsidR="005F3FC9">
        <w:rPr>
          <w:rFonts w:ascii="Verdana" w:hAnsi="Verdana"/>
        </w:rPr>
        <w:t>της υφιστάμενης οδηγίας</w:t>
      </w:r>
      <w:r w:rsidR="001131F0">
        <w:rPr>
          <w:rFonts w:ascii="Verdana" w:hAnsi="Verdana"/>
        </w:rPr>
        <w:t xml:space="preserve"> στις συμβάσεις ψηφιακών αγαθών.</w:t>
      </w:r>
      <w:r w:rsidR="005F3FC9">
        <w:rPr>
          <w:rFonts w:ascii="Verdana" w:hAnsi="Verdana"/>
        </w:rPr>
        <w:t xml:space="preserve"> </w:t>
      </w:r>
    </w:p>
    <w:p w:rsidR="00D0429B" w:rsidRPr="00D0429B" w:rsidRDefault="00D0429B" w:rsidP="00D0429B">
      <w:pPr>
        <w:spacing w:after="240" w:line="288" w:lineRule="auto"/>
        <w:jc w:val="center"/>
        <w:rPr>
          <w:rFonts w:ascii="Verdana" w:hAnsi="Verdana"/>
        </w:rPr>
      </w:pPr>
      <w:r w:rsidRPr="00D0429B">
        <w:rPr>
          <w:rFonts w:ascii="Verdana" w:hAnsi="Verdana"/>
        </w:rPr>
        <w:t>-----------------------------------------</w:t>
      </w:r>
    </w:p>
    <w:p w:rsidR="00D0429B" w:rsidRDefault="00D0429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131F0" w:rsidRPr="002C73E9" w:rsidRDefault="001131F0" w:rsidP="001131F0">
      <w:pPr>
        <w:spacing w:after="240" w:line="288" w:lineRule="auto"/>
        <w:jc w:val="both"/>
        <w:rPr>
          <w:rFonts w:ascii="Verdana" w:hAnsi="Verdana"/>
        </w:rPr>
      </w:pPr>
      <w:r w:rsidRPr="001131F0">
        <w:rPr>
          <w:rFonts w:ascii="Verdana" w:hAnsi="Verdana"/>
        </w:rPr>
        <w:lastRenderedPageBreak/>
        <w:t>3.- Τέλος, ανατέθηκε στην εκπρόσωπο της γερμανικής αντιπροσωπείας να συντάξει περίληψη για τις προτεινόμενες αλλαγές στον Κανονισμό 1393/2007 περί επίδοσης και κοινοποίησης στα κράτη μέλη δικαστικών και εξωδίκων πράξεων σε αστικές ή εμπορικές υποθέσεις</w:t>
      </w:r>
      <w:r>
        <w:rPr>
          <w:rFonts w:ascii="Verdana" w:hAnsi="Verdana"/>
        </w:rPr>
        <w:t xml:space="preserve"> και </w:t>
      </w:r>
      <w:r w:rsidRPr="001131F0">
        <w:rPr>
          <w:rFonts w:ascii="Verdana" w:hAnsi="Verdana"/>
        </w:rPr>
        <w:t>του Κανονισμού 1206/2001 για τη συνεργασία μετα</w:t>
      </w:r>
      <w:bookmarkStart w:id="0" w:name="_GoBack"/>
      <w:bookmarkEnd w:id="0"/>
      <w:r w:rsidRPr="001131F0">
        <w:rPr>
          <w:rFonts w:ascii="Verdana" w:hAnsi="Verdana"/>
        </w:rPr>
        <w:t>ξύ των δικαστηρίων των κρατών μελών κατά τη διεξαγωγή αποδείξεων σε αστικές ή εμπορικές υποθέσεις</w:t>
      </w:r>
      <w:r>
        <w:rPr>
          <w:rFonts w:ascii="Verdana" w:hAnsi="Verdana"/>
        </w:rPr>
        <w:t xml:space="preserve">, ώστε να μετέχει η </w:t>
      </w:r>
      <w:r>
        <w:rPr>
          <w:rFonts w:ascii="Verdana" w:hAnsi="Verdana"/>
          <w:lang w:val="en-US"/>
        </w:rPr>
        <w:t xml:space="preserve">CCBE </w:t>
      </w:r>
      <w:r>
        <w:rPr>
          <w:rFonts w:ascii="Verdana" w:hAnsi="Verdana"/>
        </w:rPr>
        <w:t xml:space="preserve">στη </w:t>
      </w:r>
      <w:r w:rsidRPr="002F14BB">
        <w:rPr>
          <w:rFonts w:ascii="Verdana" w:hAnsi="Verdana"/>
          <w:b/>
        </w:rPr>
        <w:t>δημόσια διαβούλευση για τον εκσυγχρονισμό της δικαστικής συνεργασίας</w:t>
      </w:r>
      <w:r>
        <w:rPr>
          <w:rFonts w:ascii="Verdana" w:hAnsi="Verdana"/>
        </w:rPr>
        <w:t xml:space="preserve"> των κρατών μελών σε αστικές και εμπορικές υποθέσεις</w:t>
      </w:r>
      <w:r w:rsidRPr="002C73E9">
        <w:rPr>
          <w:rFonts w:ascii="Verdana" w:hAnsi="Verdana"/>
        </w:rPr>
        <w:t>.</w:t>
      </w:r>
    </w:p>
    <w:sectPr w:rsidR="001131F0" w:rsidRPr="002C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5450"/>
    <w:multiLevelType w:val="hybridMultilevel"/>
    <w:tmpl w:val="71E6E7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1E7604"/>
    <w:multiLevelType w:val="hybridMultilevel"/>
    <w:tmpl w:val="76006B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CE"/>
    <w:rsid w:val="00065404"/>
    <w:rsid w:val="000841F5"/>
    <w:rsid w:val="000C09B5"/>
    <w:rsid w:val="001131F0"/>
    <w:rsid w:val="002B28D4"/>
    <w:rsid w:val="002B4311"/>
    <w:rsid w:val="002C73E9"/>
    <w:rsid w:val="002F14BB"/>
    <w:rsid w:val="00364B39"/>
    <w:rsid w:val="00375379"/>
    <w:rsid w:val="004721F5"/>
    <w:rsid w:val="004D34B2"/>
    <w:rsid w:val="004F4FB2"/>
    <w:rsid w:val="00591568"/>
    <w:rsid w:val="005F3FC9"/>
    <w:rsid w:val="00602FA7"/>
    <w:rsid w:val="0062221A"/>
    <w:rsid w:val="00626153"/>
    <w:rsid w:val="006B09EE"/>
    <w:rsid w:val="006C4FDB"/>
    <w:rsid w:val="006C6C4D"/>
    <w:rsid w:val="007557CA"/>
    <w:rsid w:val="007A0B45"/>
    <w:rsid w:val="007E6D98"/>
    <w:rsid w:val="008854F0"/>
    <w:rsid w:val="008B22A8"/>
    <w:rsid w:val="009A10BC"/>
    <w:rsid w:val="009B1563"/>
    <w:rsid w:val="00A7665E"/>
    <w:rsid w:val="00AA11D4"/>
    <w:rsid w:val="00AF18BA"/>
    <w:rsid w:val="00AF74FB"/>
    <w:rsid w:val="00B56008"/>
    <w:rsid w:val="00BC195B"/>
    <w:rsid w:val="00C436C5"/>
    <w:rsid w:val="00CF054A"/>
    <w:rsid w:val="00D0429B"/>
    <w:rsid w:val="00D07E74"/>
    <w:rsid w:val="00D66F67"/>
    <w:rsid w:val="00DA4DE5"/>
    <w:rsid w:val="00E071CE"/>
    <w:rsid w:val="00E54156"/>
    <w:rsid w:val="00E709AC"/>
    <w:rsid w:val="00E9186E"/>
    <w:rsid w:val="00EA3148"/>
    <w:rsid w:val="00EE0A38"/>
    <w:rsid w:val="00F45339"/>
    <w:rsid w:val="00F6065F"/>
    <w:rsid w:val="00F61040"/>
    <w:rsid w:val="00FB23CE"/>
    <w:rsid w:val="00FC63D1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DF3B-A990-43A5-B279-9862993E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Stamatogianni</dc:creator>
  <cp:keywords/>
  <dc:description/>
  <cp:lastModifiedBy>Maria Stamatogianni</cp:lastModifiedBy>
  <cp:revision>4</cp:revision>
  <dcterms:created xsi:type="dcterms:W3CDTF">2018-09-28T12:42:00Z</dcterms:created>
  <dcterms:modified xsi:type="dcterms:W3CDTF">2018-09-28T13:58:00Z</dcterms:modified>
</cp:coreProperties>
</file>