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7"/>
        <w:gridCol w:w="3355"/>
      </w:tblGrid>
      <w:tr w:rsidR="00104EF7" w:rsidTr="00914486">
        <w:trPr>
          <w:jc w:val="center"/>
        </w:trPr>
        <w:tc>
          <w:tcPr>
            <w:tcW w:w="2877" w:type="dxa"/>
            <w:shd w:val="clear" w:color="auto" w:fill="auto"/>
          </w:tcPr>
          <w:p w:rsidR="00104EF7" w:rsidRDefault="00104EF7" w:rsidP="00B87560">
            <w:pPr>
              <w:pStyle w:val="a3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A97324">
              <w:rPr>
                <w:rFonts w:ascii="Book Antiqua" w:hAnsi="Book Antiqua"/>
                <w:b/>
                <w:caps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1490525" cy="636200"/>
                  <wp:effectExtent l="0" t="0" r="0" b="0"/>
                  <wp:docPr id="12" name="Εικόνα 12" descr="KESD SIMA (micr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ESD SIMA (micr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77" cy="64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104EF7" w:rsidRDefault="00104EF7" w:rsidP="00914486">
            <w:pPr>
              <w:pStyle w:val="a3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869743" cy="466591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927" cy="50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EF7" w:rsidRDefault="00104EF7" w:rsidP="00104EF7">
      <w:pPr>
        <w:pStyle w:val="a3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:rsidR="009824A5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Το Κέντρο Ευρωπαϊκού Συνταγματικού Δικαίου – Ίδρυμα Θεμιστοκλή και Δημήτρη Τσάτσου και η Εταιρεία Εκκλησιαστικού 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και Κανονικού Δικαίου </w:t>
      </w:r>
    </w:p>
    <w:p w:rsidR="004E4149" w:rsidRPr="004E4149" w:rsidRDefault="004E4149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18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διοργανώνουν δημόσια συζήτηση με θέμα </w:t>
      </w:r>
    </w:p>
    <w:p w:rsidR="004E4149" w:rsidRPr="004E4149" w:rsidRDefault="004E4149" w:rsidP="00104EF7">
      <w:pPr>
        <w:pStyle w:val="a3"/>
        <w:spacing w:after="0" w:line="240" w:lineRule="auto"/>
        <w:ind w:left="0"/>
        <w:jc w:val="center"/>
        <w:rPr>
          <w:rFonts w:ascii="Cambria" w:hAnsi="Cambria"/>
          <w:b/>
          <w:sz w:val="18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«Σχέσεις Εκκλησίας-Πολιτείας και Συνταγματική Αναθεώρηση», 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τη </w:t>
      </w:r>
      <w:r>
        <w:rPr>
          <w:rFonts w:ascii="Cambria" w:hAnsi="Cambria"/>
          <w:b/>
          <w:sz w:val="24"/>
          <w:szCs w:val="24"/>
        </w:rPr>
        <w:t xml:space="preserve">Δευτέρα </w:t>
      </w:r>
      <w:r w:rsidR="00E43EFB">
        <w:rPr>
          <w:rFonts w:ascii="Cambria" w:hAnsi="Cambria"/>
          <w:b/>
          <w:sz w:val="24"/>
          <w:szCs w:val="24"/>
        </w:rPr>
        <w:t>28</w:t>
      </w:r>
      <w:r>
        <w:rPr>
          <w:rFonts w:ascii="Cambria" w:hAnsi="Cambria"/>
          <w:b/>
          <w:sz w:val="24"/>
          <w:szCs w:val="24"/>
        </w:rPr>
        <w:t xml:space="preserve"> Νοεμβρίου 2016</w:t>
      </w:r>
      <w:r>
        <w:rPr>
          <w:rFonts w:ascii="Cambria" w:hAnsi="Cambria"/>
          <w:sz w:val="24"/>
          <w:szCs w:val="24"/>
        </w:rPr>
        <w:t xml:space="preserve"> και ώρα </w:t>
      </w:r>
      <w:r>
        <w:rPr>
          <w:rFonts w:ascii="Cambria" w:hAnsi="Cambria"/>
          <w:b/>
          <w:sz w:val="24"/>
          <w:szCs w:val="24"/>
        </w:rPr>
        <w:t>17:30</w:t>
      </w:r>
      <w:r>
        <w:rPr>
          <w:rFonts w:ascii="Cambria" w:hAnsi="Cambria"/>
          <w:sz w:val="24"/>
          <w:szCs w:val="24"/>
        </w:rPr>
        <w:t xml:space="preserve">, στον </w:t>
      </w:r>
      <w:r>
        <w:rPr>
          <w:rFonts w:ascii="Cambria" w:hAnsi="Cambria"/>
          <w:b/>
          <w:sz w:val="24"/>
          <w:szCs w:val="24"/>
        </w:rPr>
        <w:t>Δικηγορικό Σύλλογο Αθηνών</w:t>
      </w:r>
      <w:r>
        <w:rPr>
          <w:rFonts w:ascii="Cambria" w:hAnsi="Cambria"/>
          <w:sz w:val="24"/>
          <w:szCs w:val="24"/>
        </w:rPr>
        <w:t xml:space="preserve"> (Ακαδημίας 60)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b/>
          <w:sz w:val="24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Ομιλητές</w:t>
      </w:r>
    </w:p>
    <w:p w:rsidR="004E4149" w:rsidRDefault="004E4149" w:rsidP="00104EF7">
      <w:pPr>
        <w:pStyle w:val="a3"/>
        <w:spacing w:after="0" w:line="240" w:lineRule="auto"/>
        <w:ind w:left="0"/>
        <w:jc w:val="center"/>
        <w:rPr>
          <w:rFonts w:ascii="Cambria" w:hAnsi="Cambria"/>
          <w:i/>
          <w:sz w:val="24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Νίκος Αλιβιζάτος</w:t>
      </w:r>
      <w:r>
        <w:rPr>
          <w:rFonts w:ascii="Cambria" w:hAnsi="Cambria"/>
          <w:sz w:val="24"/>
          <w:szCs w:val="24"/>
        </w:rPr>
        <w:t>, Ομότιμος Καθηγητής Νομικής Σχολής Αθηνών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</w:p>
    <w:p w:rsidR="009824A5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Ευάγγελος Βενιζέλος</w:t>
      </w:r>
      <w:r>
        <w:rPr>
          <w:rFonts w:ascii="Cambria" w:hAnsi="Cambria"/>
          <w:sz w:val="24"/>
          <w:szCs w:val="24"/>
        </w:rPr>
        <w:t>, Πρώην Αντιπρόεδρο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ς της Κυβέρνησης και Υπουργός Εξωτερικών, Βουλευτής, 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Καθηγητής Νομικής Σχολής Θεσσαλονίκης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Ιωάννης Κονιδάρης</w:t>
      </w:r>
      <w:r>
        <w:rPr>
          <w:rFonts w:ascii="Cambria" w:hAnsi="Cambria"/>
          <w:sz w:val="24"/>
          <w:szCs w:val="24"/>
        </w:rPr>
        <w:t>, Ομότιμος Καθηγητής Νομικής Σχολής Αθηνών, Πρόεδρος της Εταιρείας Εκκλησιαστικού και Κανονικού Δικαίου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Μιχάλης Σταθόπουλος</w:t>
      </w:r>
      <w:r>
        <w:rPr>
          <w:rFonts w:ascii="Cambria" w:hAnsi="Cambria"/>
          <w:sz w:val="24"/>
          <w:szCs w:val="24"/>
        </w:rPr>
        <w:t>, Μέλος της Ακαδημίας Αθηνών, Ομότιμος Καθηγητής Νομικής Σχολής Αθηνών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</w:p>
    <w:p w:rsidR="004E4149" w:rsidRDefault="004E4149" w:rsidP="00104EF7">
      <w:pPr>
        <w:pStyle w:val="a3"/>
        <w:spacing w:after="0" w:line="240" w:lineRule="auto"/>
        <w:ind w:left="0"/>
        <w:jc w:val="center"/>
        <w:rPr>
          <w:rFonts w:ascii="Cambria" w:hAnsi="Cambria"/>
          <w:i/>
          <w:sz w:val="24"/>
          <w:szCs w:val="24"/>
        </w:rPr>
      </w:pP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Συντονισμός</w:t>
      </w:r>
    </w:p>
    <w:p w:rsidR="00104EF7" w:rsidRDefault="00104EF7" w:rsidP="00104EF7">
      <w:pPr>
        <w:pStyle w:val="a3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Ξενοφών </w:t>
      </w:r>
      <w:proofErr w:type="spellStart"/>
      <w:r>
        <w:rPr>
          <w:rFonts w:ascii="Cambria" w:hAnsi="Cambria"/>
          <w:b/>
          <w:sz w:val="24"/>
          <w:szCs w:val="24"/>
        </w:rPr>
        <w:t>Κοντιάδης</w:t>
      </w:r>
      <w:proofErr w:type="spellEnd"/>
      <w:r>
        <w:rPr>
          <w:rFonts w:ascii="Cambria" w:hAnsi="Cambria"/>
          <w:sz w:val="24"/>
          <w:szCs w:val="24"/>
        </w:rPr>
        <w:t xml:space="preserve">, Καθηγητής </w:t>
      </w:r>
      <w:proofErr w:type="spellStart"/>
      <w:r>
        <w:rPr>
          <w:rFonts w:ascii="Cambria" w:hAnsi="Cambria"/>
          <w:sz w:val="24"/>
          <w:szCs w:val="24"/>
        </w:rPr>
        <w:t>Παντείου</w:t>
      </w:r>
      <w:proofErr w:type="spellEnd"/>
      <w:r>
        <w:rPr>
          <w:rFonts w:ascii="Cambria" w:hAnsi="Cambria"/>
          <w:sz w:val="24"/>
          <w:szCs w:val="24"/>
        </w:rPr>
        <w:t xml:space="preserve"> Πανεπιστημίου, Πρόεδρος του Κέντρου Ευρωπαϊκού Συνταγματικού Δικαίου</w:t>
      </w:r>
    </w:p>
    <w:p w:rsidR="00341E81" w:rsidRDefault="00341E81"/>
    <w:p w:rsidR="00104EF7" w:rsidRDefault="00104EF7" w:rsidP="00672B04">
      <w:pPr>
        <w:spacing w:after="0" w:line="240" w:lineRule="auto"/>
        <w:jc w:val="center"/>
        <w:rPr>
          <w:rFonts w:ascii="Century Gothic" w:hAnsi="Century Gothic"/>
          <w:b/>
          <w:i/>
          <w:sz w:val="18"/>
          <w:u w:val="single"/>
        </w:rPr>
      </w:pPr>
      <w:r w:rsidRPr="00D141E2">
        <w:rPr>
          <w:rFonts w:ascii="Century Gothic" w:hAnsi="Century Gothic"/>
          <w:b/>
          <w:i/>
          <w:sz w:val="18"/>
          <w:u w:val="single"/>
        </w:rPr>
        <w:t>Πληροφορίες</w:t>
      </w:r>
    </w:p>
    <w:p w:rsidR="00672B04" w:rsidRDefault="00672B04" w:rsidP="00672B04">
      <w:pPr>
        <w:spacing w:after="0" w:line="240" w:lineRule="auto"/>
        <w:jc w:val="center"/>
        <w:rPr>
          <w:rFonts w:ascii="Century Gothic" w:hAnsi="Century Gothic"/>
          <w:b/>
          <w:i/>
          <w:sz w:val="1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74"/>
        <w:gridCol w:w="6974"/>
      </w:tblGrid>
      <w:tr w:rsidR="00672B04" w:rsidRPr="00672B04" w:rsidTr="00672B04">
        <w:tc>
          <w:tcPr>
            <w:tcW w:w="6974" w:type="dxa"/>
          </w:tcPr>
          <w:p w:rsidR="00672B04" w:rsidRPr="00D141E2" w:rsidRDefault="00672B04" w:rsidP="00672B04">
            <w:pPr>
              <w:jc w:val="center"/>
              <w:rPr>
                <w:rFonts w:ascii="Century Gothic" w:hAnsi="Century Gothic" w:cs="Tahoma"/>
                <w:smallCaps/>
                <w:sz w:val="20"/>
              </w:rPr>
            </w:pPr>
            <w:r w:rsidRPr="00D141E2">
              <w:rPr>
                <w:rFonts w:ascii="Century Gothic" w:hAnsi="Century Gothic" w:cs="Tahoma"/>
                <w:smallCaps/>
                <w:sz w:val="20"/>
              </w:rPr>
              <w:t>Κέντρο Ευρωπαϊκού Συνταγματικού Δικαίου</w:t>
            </w:r>
          </w:p>
          <w:p w:rsidR="00672B04" w:rsidRPr="00D141E2" w:rsidRDefault="00672B04" w:rsidP="00672B04">
            <w:pPr>
              <w:pStyle w:val="a5"/>
              <w:jc w:val="center"/>
              <w:rPr>
                <w:rFonts w:ascii="Century Gothic" w:hAnsi="Century Gothic" w:cs="Tahoma"/>
                <w:sz w:val="16"/>
                <w:szCs w:val="20"/>
                <w:lang w:val="el-GR"/>
              </w:rPr>
            </w:pPr>
            <w:r w:rsidRPr="00D141E2">
              <w:rPr>
                <w:rFonts w:ascii="Century Gothic" w:hAnsi="Century Gothic" w:cs="Tahoma"/>
                <w:sz w:val="16"/>
                <w:szCs w:val="20"/>
                <w:lang w:val="el-GR"/>
              </w:rPr>
              <w:t>Ακαδημίας 43, 106 72 Αθήνα</w:t>
            </w:r>
          </w:p>
          <w:p w:rsidR="00672B04" w:rsidRPr="00672B04" w:rsidRDefault="00672B04" w:rsidP="00672B04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672B04">
              <w:rPr>
                <w:rFonts w:ascii="Century Gothic" w:hAnsi="Century Gothic" w:cs="Tahoma"/>
                <w:sz w:val="16"/>
                <w:szCs w:val="16"/>
              </w:rPr>
              <w:t>ΤΗΛ</w:t>
            </w:r>
            <w:r w:rsidRPr="00672B04">
              <w:rPr>
                <w:rFonts w:ascii="Century Gothic" w:hAnsi="Century Gothic" w:cs="Tahoma"/>
                <w:sz w:val="16"/>
                <w:szCs w:val="16"/>
                <w:lang w:val="pt-PT"/>
              </w:rPr>
              <w:t xml:space="preserve">.: (210) 36.23.634, 36.23.736, 36.23.029 </w:t>
            </w:r>
            <w:r w:rsidRPr="00672B04">
              <w:rPr>
                <w:rFonts w:ascii="Century Gothic" w:hAnsi="Century Gothic" w:cs="Tahoma"/>
                <w:sz w:val="16"/>
                <w:szCs w:val="16"/>
              </w:rPr>
              <w:sym w:font="Symbol" w:char="F0B7"/>
            </w:r>
            <w:r w:rsidRPr="00672B04">
              <w:rPr>
                <w:rFonts w:ascii="Century Gothic" w:hAnsi="Century Gothic" w:cs="Tahoma"/>
                <w:sz w:val="16"/>
                <w:szCs w:val="16"/>
                <w:lang w:val="pt-PT"/>
              </w:rPr>
              <w:t xml:space="preserve"> FAX: (210) 33.90.522</w:t>
            </w:r>
          </w:p>
          <w:p w:rsidR="00672B04" w:rsidRDefault="00672B04" w:rsidP="00672B04">
            <w:pPr>
              <w:jc w:val="center"/>
              <w:rPr>
                <w:rFonts w:ascii="Century Gothic" w:hAnsi="Century Gothic"/>
                <w:sz w:val="18"/>
              </w:rPr>
            </w:pPr>
            <w:r w:rsidRPr="00672B04">
              <w:rPr>
                <w:rFonts w:ascii="Century Gothic" w:hAnsi="Century Gothic" w:cs="Tahoma"/>
                <w:sz w:val="16"/>
                <w:szCs w:val="16"/>
                <w:lang w:val="pt-PT"/>
              </w:rPr>
              <w:t xml:space="preserve">Website: </w:t>
            </w:r>
            <w:proofErr w:type="spellStart"/>
            <w:r w:rsidRPr="00672B04">
              <w:rPr>
                <w:rFonts w:ascii="Century Gothic" w:hAnsi="Century Gothic" w:cs="Tahoma"/>
                <w:sz w:val="16"/>
                <w:szCs w:val="16"/>
                <w:lang w:val="de-DE"/>
              </w:rPr>
              <w:t>www</w:t>
            </w:r>
            <w:proofErr w:type="spellEnd"/>
            <w:r w:rsidRPr="00672B04">
              <w:rPr>
                <w:rFonts w:ascii="Century Gothic" w:hAnsi="Century Gothic" w:cs="Tahoma"/>
                <w:sz w:val="16"/>
                <w:szCs w:val="16"/>
              </w:rPr>
              <w:t>.</w:t>
            </w:r>
            <w:proofErr w:type="spellStart"/>
            <w:r w:rsidRPr="00672B04">
              <w:rPr>
                <w:rFonts w:ascii="Century Gothic" w:hAnsi="Century Gothic" w:cs="Tahoma"/>
                <w:sz w:val="16"/>
                <w:szCs w:val="16"/>
                <w:lang w:val="de-DE"/>
              </w:rPr>
              <w:t>cecl</w:t>
            </w:r>
            <w:proofErr w:type="spellEnd"/>
            <w:r w:rsidRPr="00672B04">
              <w:rPr>
                <w:rFonts w:ascii="Century Gothic" w:hAnsi="Century Gothic" w:cs="Tahoma"/>
                <w:sz w:val="16"/>
                <w:szCs w:val="16"/>
              </w:rPr>
              <w:t>.</w:t>
            </w:r>
            <w:proofErr w:type="spellStart"/>
            <w:r w:rsidRPr="00672B04">
              <w:rPr>
                <w:rFonts w:ascii="Century Gothic" w:hAnsi="Century Gothic" w:cs="Tahoma"/>
                <w:sz w:val="16"/>
                <w:szCs w:val="16"/>
                <w:lang w:val="de-DE"/>
              </w:rPr>
              <w:t>gr</w:t>
            </w:r>
            <w:proofErr w:type="spellEnd"/>
            <w:r w:rsidRPr="00672B04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672B04">
              <w:rPr>
                <w:rFonts w:ascii="Century Gothic" w:hAnsi="Century Gothic" w:cs="Tahoma"/>
                <w:sz w:val="16"/>
                <w:szCs w:val="16"/>
              </w:rPr>
              <w:sym w:font="Symbol" w:char="F0B7"/>
            </w:r>
            <w:r w:rsidRPr="00672B04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672B04">
              <w:rPr>
                <w:rFonts w:ascii="Century Gothic" w:hAnsi="Century Gothic" w:cs="Tahoma"/>
                <w:sz w:val="16"/>
                <w:szCs w:val="16"/>
                <w:lang w:val="de-DE"/>
              </w:rPr>
              <w:t>E</w:t>
            </w:r>
            <w:r w:rsidRPr="00672B04">
              <w:rPr>
                <w:rFonts w:ascii="Century Gothic" w:hAnsi="Century Gothic" w:cs="Tahoma"/>
                <w:sz w:val="16"/>
                <w:szCs w:val="16"/>
              </w:rPr>
              <w:t>-</w:t>
            </w:r>
            <w:proofErr w:type="spellStart"/>
            <w:r w:rsidRPr="00672B04">
              <w:rPr>
                <w:rFonts w:ascii="Century Gothic" w:hAnsi="Century Gothic" w:cs="Tahoma"/>
                <w:sz w:val="16"/>
                <w:szCs w:val="16"/>
                <w:lang w:val="de-DE"/>
              </w:rPr>
              <w:t>mail</w:t>
            </w:r>
            <w:proofErr w:type="spellEnd"/>
            <w:r w:rsidRPr="00672B04">
              <w:rPr>
                <w:rFonts w:ascii="Century Gothic" w:hAnsi="Century Gothic" w:cs="Tahoma"/>
                <w:sz w:val="16"/>
                <w:szCs w:val="16"/>
              </w:rPr>
              <w:t xml:space="preserve">: </w:t>
            </w:r>
            <w:proofErr w:type="spellStart"/>
            <w:r w:rsidRPr="00672B04">
              <w:rPr>
                <w:rFonts w:ascii="Century Gothic" w:hAnsi="Century Gothic" w:cs="Tahoma"/>
                <w:sz w:val="16"/>
                <w:szCs w:val="16"/>
                <w:lang w:val="de-DE"/>
              </w:rPr>
              <w:t>centre</w:t>
            </w:r>
            <w:proofErr w:type="spellEnd"/>
            <w:r w:rsidRPr="00672B04">
              <w:rPr>
                <w:rFonts w:ascii="Century Gothic" w:hAnsi="Century Gothic" w:cs="Tahoma"/>
                <w:sz w:val="16"/>
                <w:szCs w:val="16"/>
              </w:rPr>
              <w:t>@</w:t>
            </w:r>
            <w:proofErr w:type="spellStart"/>
            <w:r w:rsidRPr="00672B04">
              <w:rPr>
                <w:rFonts w:ascii="Century Gothic" w:hAnsi="Century Gothic" w:cs="Tahoma"/>
                <w:sz w:val="16"/>
                <w:szCs w:val="16"/>
                <w:lang w:val="de-DE"/>
              </w:rPr>
              <w:t>cecl</w:t>
            </w:r>
            <w:proofErr w:type="spellEnd"/>
            <w:r w:rsidRPr="00672B04">
              <w:rPr>
                <w:rFonts w:ascii="Century Gothic" w:hAnsi="Century Gothic" w:cs="Tahoma"/>
                <w:sz w:val="16"/>
                <w:szCs w:val="16"/>
              </w:rPr>
              <w:t>.</w:t>
            </w:r>
            <w:proofErr w:type="spellStart"/>
            <w:r w:rsidRPr="00672B04">
              <w:rPr>
                <w:rFonts w:ascii="Century Gothic" w:hAnsi="Century Gothic" w:cs="Tahoma"/>
                <w:sz w:val="16"/>
                <w:szCs w:val="16"/>
                <w:lang w:val="de-DE"/>
              </w:rPr>
              <w:t>gr</w:t>
            </w:r>
            <w:proofErr w:type="spellEnd"/>
          </w:p>
        </w:tc>
        <w:tc>
          <w:tcPr>
            <w:tcW w:w="6974" w:type="dxa"/>
          </w:tcPr>
          <w:p w:rsidR="00672B04" w:rsidRDefault="00672B04" w:rsidP="00672B04">
            <w:pPr>
              <w:jc w:val="center"/>
              <w:rPr>
                <w:rFonts w:ascii="Century Gothic" w:hAnsi="Century Gothic" w:cs="Tahoma"/>
                <w:smallCaps/>
                <w:sz w:val="20"/>
              </w:rPr>
            </w:pPr>
            <w:r w:rsidRPr="00672B04">
              <w:rPr>
                <w:rFonts w:ascii="Century Gothic" w:hAnsi="Century Gothic" w:cs="Tahoma"/>
                <w:smallCaps/>
                <w:sz w:val="20"/>
              </w:rPr>
              <w:t>Εταιρεία Εκκλησιαστικού και Κανονικού Δικαίου</w:t>
            </w:r>
          </w:p>
          <w:p w:rsidR="00672B04" w:rsidRPr="00672B04" w:rsidRDefault="00672B04" w:rsidP="00672B04">
            <w:pPr>
              <w:jc w:val="center"/>
              <w:rPr>
                <w:rFonts w:ascii="Century Gothic" w:hAnsi="Century Gothic" w:cs="Tahoma"/>
                <w:sz w:val="16"/>
                <w:lang w:val="pt-PT"/>
              </w:rPr>
            </w:pPr>
            <w:r w:rsidRPr="00672B04">
              <w:rPr>
                <w:rFonts w:ascii="Century Gothic" w:hAnsi="Century Gothic" w:cs="Tahoma"/>
                <w:sz w:val="16"/>
                <w:lang w:val="pt-PT"/>
              </w:rPr>
              <w:t>Ασκληπιού 107, 114 72 Αθήνα</w:t>
            </w:r>
          </w:p>
          <w:p w:rsidR="00672B04" w:rsidRPr="00672B04" w:rsidRDefault="00672B04" w:rsidP="00672B04">
            <w:pPr>
              <w:jc w:val="center"/>
              <w:rPr>
                <w:rFonts w:ascii="Century Gothic" w:hAnsi="Century Gothic" w:cs="Tahoma"/>
                <w:sz w:val="16"/>
                <w:szCs w:val="16"/>
                <w:lang w:val="pt-PT"/>
              </w:rPr>
            </w:pPr>
            <w:r w:rsidRPr="00672B04">
              <w:rPr>
                <w:rFonts w:ascii="Century Gothic" w:hAnsi="Century Gothic" w:cs="Tahoma"/>
                <w:sz w:val="16"/>
                <w:szCs w:val="16"/>
                <w:lang w:val="pt-PT"/>
              </w:rPr>
              <w:t>ΤΗΛ.: (210) 36.30.391</w:t>
            </w:r>
          </w:p>
          <w:p w:rsidR="00672B04" w:rsidRPr="00672B04" w:rsidRDefault="00672B04" w:rsidP="00672B04">
            <w:pPr>
              <w:jc w:val="center"/>
              <w:rPr>
                <w:rFonts w:ascii="Century Gothic" w:hAnsi="Century Gothic"/>
                <w:sz w:val="18"/>
                <w:lang w:val="fr-FR"/>
              </w:rPr>
            </w:pPr>
            <w:r w:rsidRPr="00672B04">
              <w:rPr>
                <w:rFonts w:ascii="Century Gothic" w:hAnsi="Century Gothic" w:cs="Tahoma"/>
                <w:sz w:val="16"/>
                <w:szCs w:val="16"/>
                <w:lang w:val="pt-PT"/>
              </w:rPr>
              <w:t xml:space="preserve">Website: www.etekkad.gr </w:t>
            </w:r>
            <w:r w:rsidRPr="00672B04">
              <w:rPr>
                <w:rFonts w:ascii="Century Gothic" w:hAnsi="Century Gothic" w:cs="Tahoma"/>
                <w:sz w:val="16"/>
                <w:szCs w:val="16"/>
              </w:rPr>
              <w:sym w:font="Symbol" w:char="F0B7"/>
            </w:r>
            <w:r w:rsidRPr="00672B04">
              <w:rPr>
                <w:rFonts w:ascii="Century Gothic" w:hAnsi="Century Gothic" w:cs="Tahoma"/>
                <w:sz w:val="16"/>
                <w:szCs w:val="16"/>
                <w:lang w:val="fr-FR"/>
              </w:rPr>
              <w:t xml:space="preserve"> E-mail</w:t>
            </w:r>
            <w:r w:rsidRPr="00672B04">
              <w:rPr>
                <w:rFonts w:ascii="Century Gothic" w:hAnsi="Century Gothic" w:cs="Tahoma"/>
                <w:sz w:val="16"/>
                <w:szCs w:val="16"/>
              </w:rPr>
              <w:t>: etekkad@gmail.com</w:t>
            </w:r>
          </w:p>
        </w:tc>
      </w:tr>
    </w:tbl>
    <w:p w:rsidR="00104EF7" w:rsidRPr="00672B04" w:rsidRDefault="00104EF7" w:rsidP="004E4149">
      <w:pPr>
        <w:jc w:val="center"/>
        <w:rPr>
          <w:lang w:val="fr-FR"/>
        </w:rPr>
      </w:pPr>
    </w:p>
    <w:sectPr w:rsidR="00104EF7" w:rsidRPr="00672B04" w:rsidSect="00104EF7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064A2"/>
    <w:rsid w:val="00104EF7"/>
    <w:rsid w:val="002B60DA"/>
    <w:rsid w:val="002D6C53"/>
    <w:rsid w:val="00341E81"/>
    <w:rsid w:val="004E4149"/>
    <w:rsid w:val="00536525"/>
    <w:rsid w:val="00672B04"/>
    <w:rsid w:val="007064A2"/>
    <w:rsid w:val="00914486"/>
    <w:rsid w:val="009824A5"/>
    <w:rsid w:val="00BD62CA"/>
    <w:rsid w:val="00E4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F7"/>
    <w:pPr>
      <w:ind w:left="720"/>
      <w:contextualSpacing/>
    </w:pPr>
  </w:style>
  <w:style w:type="table" w:styleId="a4">
    <w:name w:val="Table Grid"/>
    <w:basedOn w:val="a1"/>
    <w:uiPriority w:val="39"/>
    <w:rsid w:val="0010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104E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">
    <w:name w:val="Υποσέλιδο Char"/>
    <w:basedOn w:val="a0"/>
    <w:link w:val="a5"/>
    <w:rsid w:val="00104EF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672B04"/>
    <w:rPr>
      <w:color w:val="0563C1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53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36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A160-3911-452B-9361-321A61A6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Kaoustou Natasa</dc:creator>
  <cp:keywords/>
  <dc:description/>
  <cp:lastModifiedBy>Kaoustou Natasa</cp:lastModifiedBy>
  <cp:revision>9</cp:revision>
  <cp:lastPrinted>2016-10-25T11:30:00Z</cp:lastPrinted>
  <dcterms:created xsi:type="dcterms:W3CDTF">2016-10-17T11:04:00Z</dcterms:created>
  <dcterms:modified xsi:type="dcterms:W3CDTF">2016-10-25T10:22:00Z</dcterms:modified>
</cp:coreProperties>
</file>