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88" w:rsidRPr="009042A1" w:rsidRDefault="00342C37" w:rsidP="002D4988">
      <w:pPr>
        <w:spacing w:line="360" w:lineRule="auto"/>
        <w:ind w:left="4320" w:firstLine="720"/>
        <w:jc w:val="center"/>
        <w:rPr>
          <w:rFonts w:ascii="Palatino Linotype" w:hAnsi="Palatino Linotype"/>
          <w:b/>
          <w:sz w:val="32"/>
          <w:szCs w:val="32"/>
          <w:lang w:val="el-GR"/>
        </w:rPr>
      </w:pPr>
      <w:r>
        <w:rPr>
          <w:rFonts w:ascii="Palatino Linotype" w:hAnsi="Palatino Linotype"/>
          <w:b/>
          <w:noProof/>
          <w:sz w:val="32"/>
          <w:szCs w:val="32"/>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35pt;margin-top:-38pt;width:1in;height:71.9pt;z-index:251658240">
            <v:imagedata r:id="rId6" o:title=""/>
            <w10:wrap type="square"/>
          </v:shape>
          <o:OLEObject Type="Embed" ProgID="MSPhotoEd.3" ShapeID="_x0000_s1026" DrawAspect="Content" ObjectID="_1497200316" r:id="rId7"/>
        </w:pict>
      </w:r>
      <w:r w:rsidR="002D4988" w:rsidRPr="009042A1">
        <w:rPr>
          <w:rFonts w:ascii="Palatino Linotype" w:hAnsi="Palatino Linotype"/>
          <w:b/>
          <w:sz w:val="32"/>
          <w:szCs w:val="32"/>
          <w:lang w:val="el-GR"/>
        </w:rPr>
        <w:t>Αθήνα, 30.6.2015</w:t>
      </w:r>
    </w:p>
    <w:p w:rsidR="003D50DA" w:rsidRPr="009042A1" w:rsidRDefault="003D50DA" w:rsidP="003D50DA">
      <w:pPr>
        <w:pStyle w:val="1"/>
        <w:ind w:left="-1134"/>
        <w:jc w:val="both"/>
        <w:rPr>
          <w:rFonts w:ascii="Palatino Linotype" w:hAnsi="Palatino Linotype"/>
          <w:sz w:val="32"/>
          <w:szCs w:val="32"/>
        </w:rPr>
      </w:pPr>
      <w:r w:rsidRPr="009042A1">
        <w:rPr>
          <w:rFonts w:ascii="Palatino Linotype" w:hAnsi="Palatino Linotype"/>
          <w:sz w:val="32"/>
          <w:szCs w:val="32"/>
        </w:rPr>
        <w:t xml:space="preserve">ΔΙΚΗΓΟΡΙΚΟΣ ΣΥΛΛΟΓΟΣ ΑΘΗΝΩΝ </w:t>
      </w:r>
    </w:p>
    <w:p w:rsidR="003D50DA" w:rsidRPr="009042A1" w:rsidRDefault="003D50DA" w:rsidP="003D50DA">
      <w:pPr>
        <w:pStyle w:val="1"/>
        <w:ind w:left="-1134"/>
        <w:jc w:val="both"/>
        <w:rPr>
          <w:rFonts w:ascii="Palatino Linotype" w:hAnsi="Palatino Linotype"/>
          <w:sz w:val="32"/>
          <w:szCs w:val="32"/>
        </w:rPr>
      </w:pPr>
      <w:r w:rsidRPr="009042A1">
        <w:rPr>
          <w:rFonts w:ascii="Palatino Linotype" w:hAnsi="Palatino Linotype"/>
          <w:sz w:val="32"/>
          <w:szCs w:val="32"/>
        </w:rPr>
        <w:t xml:space="preserve">             Ακαδημίας 60, 10679 Αθήνα</w:t>
      </w:r>
    </w:p>
    <w:p w:rsidR="003D50DA" w:rsidRPr="00E73C13" w:rsidRDefault="003D50DA" w:rsidP="003D50DA">
      <w:pPr>
        <w:ind w:left="-1134"/>
        <w:jc w:val="both"/>
        <w:rPr>
          <w:rFonts w:ascii="Palatino Linotype" w:hAnsi="Palatino Linotype"/>
          <w:b/>
          <w:sz w:val="32"/>
          <w:szCs w:val="32"/>
          <w:lang w:val="el-GR"/>
        </w:rPr>
      </w:pPr>
      <w:r w:rsidRPr="009042A1">
        <w:rPr>
          <w:rFonts w:ascii="Palatino Linotype" w:hAnsi="Palatino Linotype"/>
          <w:b/>
          <w:sz w:val="32"/>
          <w:szCs w:val="32"/>
          <w:lang w:val="el-GR"/>
        </w:rPr>
        <w:t xml:space="preserve">                 </w:t>
      </w:r>
      <w:proofErr w:type="spellStart"/>
      <w:r w:rsidRPr="00E73C13">
        <w:rPr>
          <w:rFonts w:ascii="Palatino Linotype" w:hAnsi="Palatino Linotype"/>
          <w:b/>
          <w:sz w:val="32"/>
          <w:szCs w:val="32"/>
          <w:lang w:val="el-GR"/>
        </w:rPr>
        <w:t>Τηλ</w:t>
      </w:r>
      <w:proofErr w:type="spellEnd"/>
      <w:r w:rsidRPr="00E73C13">
        <w:rPr>
          <w:rFonts w:ascii="Palatino Linotype" w:hAnsi="Palatino Linotype"/>
          <w:b/>
          <w:sz w:val="32"/>
          <w:szCs w:val="32"/>
          <w:lang w:val="el-GR"/>
        </w:rPr>
        <w:t xml:space="preserve">. 210-33.98.270, 71              </w:t>
      </w:r>
      <w:r w:rsidRPr="00E73C13">
        <w:rPr>
          <w:rFonts w:ascii="Palatino Linotype" w:hAnsi="Palatino Linotype"/>
          <w:b/>
          <w:sz w:val="32"/>
          <w:szCs w:val="32"/>
          <w:lang w:val="el-GR"/>
        </w:rPr>
        <w:tab/>
      </w:r>
      <w:r w:rsidRPr="00E73C13">
        <w:rPr>
          <w:rFonts w:ascii="Palatino Linotype" w:hAnsi="Palatino Linotype"/>
          <w:b/>
          <w:sz w:val="32"/>
          <w:szCs w:val="32"/>
          <w:lang w:val="el-GR"/>
        </w:rPr>
        <w:tab/>
      </w:r>
      <w:r w:rsidRPr="00E73C13">
        <w:rPr>
          <w:rFonts w:ascii="Palatino Linotype" w:hAnsi="Palatino Linotype"/>
          <w:b/>
          <w:sz w:val="32"/>
          <w:szCs w:val="32"/>
          <w:lang w:val="el-GR"/>
        </w:rPr>
        <w:tab/>
      </w:r>
      <w:r w:rsidRPr="00E73C13">
        <w:rPr>
          <w:rFonts w:ascii="Palatino Linotype" w:hAnsi="Palatino Linotype"/>
          <w:b/>
          <w:sz w:val="32"/>
          <w:szCs w:val="32"/>
          <w:lang w:val="el-GR"/>
        </w:rPr>
        <w:tab/>
      </w:r>
    </w:p>
    <w:p w:rsidR="003D50DA" w:rsidRPr="00E73C13" w:rsidRDefault="003D50DA" w:rsidP="003D50DA">
      <w:pPr>
        <w:ind w:left="-1134"/>
        <w:rPr>
          <w:sz w:val="32"/>
          <w:szCs w:val="32"/>
          <w:lang w:val="el-GR"/>
        </w:rPr>
      </w:pPr>
    </w:p>
    <w:p w:rsidR="002D4988" w:rsidRPr="009042A1" w:rsidRDefault="002D4988" w:rsidP="002D4988">
      <w:pPr>
        <w:spacing w:line="360" w:lineRule="auto"/>
        <w:jc w:val="center"/>
        <w:rPr>
          <w:rFonts w:ascii="Palatino Linotype" w:hAnsi="Palatino Linotype"/>
          <w:sz w:val="32"/>
          <w:szCs w:val="32"/>
          <w:lang w:val="el-GR"/>
        </w:rPr>
      </w:pPr>
    </w:p>
    <w:p w:rsidR="00F7028D" w:rsidRPr="009042A1" w:rsidRDefault="00F7028D">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t xml:space="preserve">Ο Δικηγορικός Σύλλογος Αθηνών, ο μεγαλύτερος επιστημονικός σύλλογος της χώρας, με τους αγώνες και τη μεγάλη δημοκρατική παράδοση, άρθρωσε έγκαιρα προγραμματικό λόγο θεσμικής αντίδρασης στις ασκηθείσες πολιτικές των δανειστών σε βάρος τόσο του δικηγορικού σώματος, όσο και της κοινωνίας των πολιτών. </w:t>
      </w:r>
    </w:p>
    <w:p w:rsidR="00F7028D" w:rsidRPr="009042A1" w:rsidRDefault="00F7028D">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t xml:space="preserve">Θυμίζουμε την πρώτη θεσμική αντίδραση – δικαστική προσφυγή μας κατά των μνημονίων, του τέλους επιτηδεύματος, του ΕΝΦΙΑ, τη διεξαγωγή του πρώτου πανελλήνιου δικηγορικού δημοψηφίσματος κατά της </w:t>
      </w:r>
      <w:proofErr w:type="spellStart"/>
      <w:r w:rsidRPr="009042A1">
        <w:rPr>
          <w:rFonts w:ascii="Palatino Linotype" w:hAnsi="Palatino Linotype"/>
          <w:sz w:val="32"/>
          <w:szCs w:val="32"/>
          <w:lang w:val="el-GR"/>
        </w:rPr>
        <w:t>επιχειρηθείσας</w:t>
      </w:r>
      <w:proofErr w:type="spellEnd"/>
      <w:r w:rsidRPr="009042A1">
        <w:rPr>
          <w:rFonts w:ascii="Palatino Linotype" w:hAnsi="Palatino Linotype"/>
          <w:sz w:val="32"/>
          <w:szCs w:val="32"/>
          <w:lang w:val="el-GR"/>
        </w:rPr>
        <w:t xml:space="preserve"> τροποποίησης του Κώδικα Πολιτικής Δικονομίας με μείζον </w:t>
      </w:r>
      <w:proofErr w:type="spellStart"/>
      <w:r w:rsidRPr="009042A1">
        <w:rPr>
          <w:rFonts w:ascii="Palatino Linotype" w:hAnsi="Palatino Linotype"/>
          <w:sz w:val="32"/>
          <w:szCs w:val="32"/>
          <w:lang w:val="el-GR"/>
        </w:rPr>
        <w:t>διακύβευμα</w:t>
      </w:r>
      <w:proofErr w:type="spellEnd"/>
      <w:r w:rsidRPr="009042A1">
        <w:rPr>
          <w:rFonts w:ascii="Palatino Linotype" w:hAnsi="Palatino Linotype"/>
          <w:sz w:val="32"/>
          <w:szCs w:val="32"/>
          <w:lang w:val="el-GR"/>
        </w:rPr>
        <w:t xml:space="preserve"> την προστασία των συμφερόντων των πλέον αδυνάτων συμπολιτών μας – δανειοληπτών κ.λπ.</w:t>
      </w:r>
    </w:p>
    <w:p w:rsidR="00F7028D" w:rsidRPr="009042A1" w:rsidRDefault="00F7028D">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lastRenderedPageBreak/>
        <w:t>Τούτων δοθέντων και μη δυναμένων να αμφισβητηθούν υπό ουδενός, ο ΔΣΑ</w:t>
      </w:r>
      <w:r w:rsidR="009039F7" w:rsidRPr="009042A1">
        <w:rPr>
          <w:rFonts w:ascii="Palatino Linotype" w:hAnsi="Palatino Linotype"/>
          <w:sz w:val="32"/>
          <w:szCs w:val="32"/>
          <w:lang w:val="el-GR"/>
        </w:rPr>
        <w:t xml:space="preserve"> καλείται θεσμικά</w:t>
      </w:r>
      <w:r w:rsidR="00C87E4D" w:rsidRPr="009042A1">
        <w:rPr>
          <w:rFonts w:ascii="Palatino Linotype" w:hAnsi="Palatino Linotype"/>
          <w:sz w:val="32"/>
          <w:szCs w:val="32"/>
          <w:lang w:val="el-GR"/>
        </w:rPr>
        <w:t xml:space="preserve">, σύμφωνα με τον ν. 4023/2011, </w:t>
      </w:r>
      <w:r w:rsidR="009039F7" w:rsidRPr="009042A1">
        <w:rPr>
          <w:rFonts w:ascii="Palatino Linotype" w:hAnsi="Palatino Linotype"/>
          <w:sz w:val="32"/>
          <w:szCs w:val="32"/>
          <w:lang w:val="el-GR"/>
        </w:rPr>
        <w:t xml:space="preserve"> </w:t>
      </w:r>
      <w:r w:rsidRPr="009042A1">
        <w:rPr>
          <w:rFonts w:ascii="Palatino Linotype" w:hAnsi="Palatino Linotype"/>
          <w:sz w:val="32"/>
          <w:szCs w:val="32"/>
          <w:lang w:val="el-GR"/>
        </w:rPr>
        <w:t xml:space="preserve">να τοποθετηθεί νομικά </w:t>
      </w:r>
      <w:r w:rsidR="00C87E4D" w:rsidRPr="009042A1">
        <w:rPr>
          <w:rFonts w:ascii="Palatino Linotype" w:hAnsi="Palatino Linotype"/>
          <w:sz w:val="32"/>
          <w:szCs w:val="32"/>
          <w:lang w:val="el-GR"/>
        </w:rPr>
        <w:t xml:space="preserve">στο δημόσιο διάλογο </w:t>
      </w:r>
      <w:r w:rsidRPr="009042A1">
        <w:rPr>
          <w:rFonts w:ascii="Palatino Linotype" w:hAnsi="Palatino Linotype"/>
          <w:sz w:val="32"/>
          <w:szCs w:val="32"/>
          <w:lang w:val="el-GR"/>
        </w:rPr>
        <w:t>επί του επικειμένου δημοψηφίσματος της 5</w:t>
      </w:r>
      <w:r w:rsidRPr="009042A1">
        <w:rPr>
          <w:rFonts w:ascii="Palatino Linotype" w:hAnsi="Palatino Linotype"/>
          <w:sz w:val="32"/>
          <w:szCs w:val="32"/>
          <w:vertAlign w:val="superscript"/>
          <w:lang w:val="el-GR"/>
        </w:rPr>
        <w:t>ης</w:t>
      </w:r>
      <w:r w:rsidRPr="009042A1">
        <w:rPr>
          <w:rFonts w:ascii="Palatino Linotype" w:hAnsi="Palatino Linotype"/>
          <w:sz w:val="32"/>
          <w:szCs w:val="32"/>
          <w:lang w:val="el-GR"/>
        </w:rPr>
        <w:t xml:space="preserve"> Ιουλίου 2015.</w:t>
      </w:r>
    </w:p>
    <w:p w:rsidR="00FF1064" w:rsidRPr="009042A1" w:rsidRDefault="00B30E44">
      <w:pPr>
        <w:spacing w:line="360" w:lineRule="auto"/>
        <w:jc w:val="both"/>
        <w:rPr>
          <w:rFonts w:ascii="Palatino Linotype" w:eastAsia="Verdana" w:hAnsi="Palatino Linotype" w:cs="Verdana"/>
          <w:sz w:val="32"/>
          <w:szCs w:val="32"/>
          <w:lang w:val="el-GR"/>
        </w:rPr>
      </w:pPr>
      <w:r w:rsidRPr="009042A1">
        <w:rPr>
          <w:rFonts w:ascii="Palatino Linotype" w:hAnsi="Palatino Linotype"/>
          <w:sz w:val="32"/>
          <w:szCs w:val="32"/>
          <w:lang w:val="el-GR"/>
        </w:rPr>
        <w:t>Η προκήρυξη του δημ</w:t>
      </w:r>
      <w:r w:rsidR="00E01137" w:rsidRPr="009042A1">
        <w:rPr>
          <w:rFonts w:ascii="Palatino Linotype" w:hAnsi="Palatino Linotype"/>
          <w:sz w:val="32"/>
          <w:szCs w:val="32"/>
          <w:lang w:val="el-GR"/>
        </w:rPr>
        <w:t>οψηφίσματος μας έφερ</w:t>
      </w:r>
      <w:r w:rsidRPr="009042A1">
        <w:rPr>
          <w:rFonts w:ascii="Palatino Linotype" w:hAnsi="Palatino Linotype"/>
          <w:sz w:val="32"/>
          <w:szCs w:val="32"/>
          <w:lang w:val="el-GR"/>
        </w:rPr>
        <w:t>ε</w:t>
      </w:r>
      <w:r w:rsidR="00E01137" w:rsidRPr="009042A1">
        <w:rPr>
          <w:rFonts w:ascii="Palatino Linotype" w:hAnsi="Palatino Linotype"/>
          <w:sz w:val="32"/>
          <w:szCs w:val="32"/>
          <w:lang w:val="el-GR"/>
        </w:rPr>
        <w:t xml:space="preserve"> αντιμέτωπους με ουσιώδη προβλήματα επί του κύρους και του νοήματος του εν λόγω δημοψηφίσματος. Με μείζονα υπαρξιακά ζητήματα για το μέλλον της χώρας.  </w:t>
      </w:r>
    </w:p>
    <w:p w:rsidR="0091060F" w:rsidRPr="009042A1" w:rsidRDefault="00B30E44">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t>Κατ’ αρχήν, ανακύπτουν τουλάχιστον επιφυλάξεις για τ</w:t>
      </w:r>
      <w:r w:rsidR="002F216E">
        <w:rPr>
          <w:rFonts w:ascii="Palatino Linotype" w:hAnsi="Palatino Linotype"/>
          <w:sz w:val="32"/>
          <w:szCs w:val="32"/>
          <w:lang w:val="el-GR"/>
        </w:rPr>
        <w:t>ην εκπλήρωση των</w:t>
      </w:r>
      <w:r w:rsidRPr="009042A1">
        <w:rPr>
          <w:rFonts w:ascii="Palatino Linotype" w:hAnsi="Palatino Linotype"/>
          <w:sz w:val="32"/>
          <w:szCs w:val="32"/>
          <w:lang w:val="el-GR"/>
        </w:rPr>
        <w:t xml:space="preserve"> βασικ</w:t>
      </w:r>
      <w:r w:rsidR="002F216E">
        <w:rPr>
          <w:rFonts w:ascii="Palatino Linotype" w:hAnsi="Palatino Linotype"/>
          <w:sz w:val="32"/>
          <w:szCs w:val="32"/>
          <w:lang w:val="el-GR"/>
        </w:rPr>
        <w:t>ών</w:t>
      </w:r>
      <w:r w:rsidRPr="009042A1">
        <w:rPr>
          <w:rFonts w:ascii="Palatino Linotype" w:hAnsi="Palatino Linotype"/>
          <w:sz w:val="32"/>
          <w:szCs w:val="32"/>
          <w:lang w:val="el-GR"/>
        </w:rPr>
        <w:t xml:space="preserve"> διαδικαστικ</w:t>
      </w:r>
      <w:r w:rsidR="002F216E">
        <w:rPr>
          <w:rFonts w:ascii="Palatino Linotype" w:hAnsi="Palatino Linotype"/>
          <w:sz w:val="32"/>
          <w:szCs w:val="32"/>
          <w:lang w:val="el-GR"/>
        </w:rPr>
        <w:t>ών</w:t>
      </w:r>
      <w:r w:rsidRPr="009042A1">
        <w:rPr>
          <w:rFonts w:ascii="Palatino Linotype" w:hAnsi="Palatino Linotype"/>
          <w:sz w:val="32"/>
          <w:szCs w:val="32"/>
          <w:lang w:val="el-GR"/>
        </w:rPr>
        <w:t xml:space="preserve"> εγγυήσε</w:t>
      </w:r>
      <w:r w:rsidR="002F216E">
        <w:rPr>
          <w:rFonts w:ascii="Palatino Linotype" w:hAnsi="Palatino Linotype"/>
          <w:sz w:val="32"/>
          <w:szCs w:val="32"/>
          <w:lang w:val="el-GR"/>
        </w:rPr>
        <w:t>ων</w:t>
      </w:r>
      <w:r w:rsidRPr="009042A1">
        <w:rPr>
          <w:rFonts w:ascii="Palatino Linotype" w:hAnsi="Palatino Linotype"/>
          <w:sz w:val="32"/>
          <w:szCs w:val="32"/>
          <w:lang w:val="el-GR"/>
        </w:rPr>
        <w:t xml:space="preserve"> που προβλέπει </w:t>
      </w:r>
      <w:r w:rsidR="00E01137" w:rsidRPr="009042A1">
        <w:rPr>
          <w:rFonts w:ascii="Palatino Linotype" w:hAnsi="Palatino Linotype"/>
          <w:sz w:val="32"/>
          <w:szCs w:val="32"/>
          <w:lang w:val="el-GR"/>
        </w:rPr>
        <w:t xml:space="preserve">ο ν. 4023/2011 </w:t>
      </w:r>
      <w:r w:rsidR="002F216E">
        <w:rPr>
          <w:rFonts w:ascii="Palatino Linotype" w:hAnsi="Palatino Linotype"/>
          <w:sz w:val="32"/>
          <w:szCs w:val="32"/>
          <w:lang w:val="el-GR"/>
        </w:rPr>
        <w:t xml:space="preserve">ως προς </w:t>
      </w:r>
      <w:r w:rsidR="00E01137" w:rsidRPr="009042A1">
        <w:rPr>
          <w:rFonts w:ascii="Palatino Linotype" w:hAnsi="Palatino Linotype"/>
          <w:sz w:val="32"/>
          <w:szCs w:val="32"/>
          <w:lang w:val="el-GR"/>
        </w:rPr>
        <w:t xml:space="preserve">τη διεξαγωγή δημοψηφίσματος, </w:t>
      </w:r>
      <w:r w:rsidRPr="009042A1">
        <w:rPr>
          <w:rFonts w:ascii="Palatino Linotype" w:hAnsi="Palatino Linotype"/>
          <w:sz w:val="32"/>
          <w:szCs w:val="32"/>
          <w:lang w:val="el-GR"/>
        </w:rPr>
        <w:t xml:space="preserve">σύμφωνα με το άρθρο </w:t>
      </w:r>
      <w:r w:rsidR="00E01137" w:rsidRPr="009042A1">
        <w:rPr>
          <w:rFonts w:ascii="Palatino Linotype" w:hAnsi="Palatino Linotype"/>
          <w:sz w:val="32"/>
          <w:szCs w:val="32"/>
          <w:lang w:val="el-GR"/>
        </w:rPr>
        <w:t>44</w:t>
      </w:r>
      <w:r w:rsidRPr="009042A1">
        <w:rPr>
          <w:rFonts w:ascii="Palatino Linotype" w:hAnsi="Palatino Linotype"/>
          <w:sz w:val="32"/>
          <w:szCs w:val="32"/>
          <w:lang w:val="el-GR"/>
        </w:rPr>
        <w:t xml:space="preserve"> </w:t>
      </w:r>
      <w:r w:rsidR="00E01137" w:rsidRPr="009042A1">
        <w:rPr>
          <w:rFonts w:ascii="Palatino Linotype" w:hAnsi="Palatino Linotype"/>
          <w:sz w:val="32"/>
          <w:szCs w:val="32"/>
          <w:lang w:val="el-GR"/>
        </w:rPr>
        <w:t xml:space="preserve"> παρ. 2 και 3 του Συντάγματος. </w:t>
      </w:r>
      <w:r w:rsidRPr="009042A1">
        <w:rPr>
          <w:rFonts w:ascii="Palatino Linotype" w:hAnsi="Palatino Linotype"/>
          <w:sz w:val="32"/>
          <w:szCs w:val="32"/>
          <w:lang w:val="el-GR"/>
        </w:rPr>
        <w:t xml:space="preserve">Όσον δε αφορά στο </w:t>
      </w:r>
      <w:r w:rsidR="00E01137" w:rsidRPr="009042A1">
        <w:rPr>
          <w:rFonts w:ascii="Palatino Linotype" w:hAnsi="Palatino Linotype"/>
          <w:sz w:val="32"/>
          <w:szCs w:val="32"/>
          <w:lang w:val="el-GR"/>
        </w:rPr>
        <w:t>δικαίωμα συμμετοχής μας στο δημόσιο διάλογο επί των ερωτημάτων που τίθενται</w:t>
      </w:r>
      <w:r w:rsidRPr="009042A1">
        <w:rPr>
          <w:rFonts w:ascii="Palatino Linotype" w:hAnsi="Palatino Linotype"/>
          <w:sz w:val="32"/>
          <w:szCs w:val="32"/>
          <w:lang w:val="el-GR"/>
        </w:rPr>
        <w:t xml:space="preserve">, αυτό, </w:t>
      </w:r>
      <w:r w:rsidR="00E01137" w:rsidRPr="009042A1">
        <w:rPr>
          <w:rFonts w:ascii="Palatino Linotype" w:hAnsi="Palatino Linotype"/>
          <w:sz w:val="32"/>
          <w:szCs w:val="32"/>
          <w:lang w:val="el-GR"/>
        </w:rPr>
        <w:t xml:space="preserve">για να έχει ουσιαστικό αντίκρισμα, προϋποθέτει την προηγούμενη σαφή και πλήρη ενημέρωσή μας από </w:t>
      </w:r>
      <w:r w:rsidRPr="009042A1">
        <w:rPr>
          <w:rFonts w:ascii="Palatino Linotype" w:hAnsi="Palatino Linotype"/>
          <w:sz w:val="32"/>
          <w:szCs w:val="32"/>
          <w:lang w:val="el-GR"/>
        </w:rPr>
        <w:t xml:space="preserve">αυτούς </w:t>
      </w:r>
      <w:r w:rsidR="00E01137" w:rsidRPr="009042A1">
        <w:rPr>
          <w:rFonts w:ascii="Palatino Linotype" w:hAnsi="Palatino Linotype"/>
          <w:sz w:val="32"/>
          <w:szCs w:val="32"/>
          <w:lang w:val="el-GR"/>
        </w:rPr>
        <w:t xml:space="preserve"> που ανέλαβαν την πρωτοβουλία</w:t>
      </w:r>
      <w:r w:rsidR="002F216E">
        <w:rPr>
          <w:rFonts w:ascii="Palatino Linotype" w:hAnsi="Palatino Linotype"/>
          <w:sz w:val="32"/>
          <w:szCs w:val="32"/>
          <w:lang w:val="el-GR"/>
        </w:rPr>
        <w:t>. Προϋποθέτει</w:t>
      </w:r>
      <w:r w:rsidR="0091060F" w:rsidRPr="009042A1">
        <w:rPr>
          <w:rFonts w:ascii="Palatino Linotype" w:hAnsi="Palatino Linotype"/>
          <w:sz w:val="32"/>
          <w:szCs w:val="32"/>
          <w:lang w:val="el-GR"/>
        </w:rPr>
        <w:t xml:space="preserve"> </w:t>
      </w:r>
      <w:r w:rsidR="00E01137" w:rsidRPr="009042A1">
        <w:rPr>
          <w:rFonts w:ascii="Palatino Linotype" w:hAnsi="Palatino Linotype"/>
          <w:sz w:val="32"/>
          <w:szCs w:val="32"/>
          <w:lang w:val="el-GR"/>
        </w:rPr>
        <w:t xml:space="preserve">την ασφαλή γνώση </w:t>
      </w:r>
      <w:r w:rsidR="0091060F" w:rsidRPr="009042A1">
        <w:rPr>
          <w:rFonts w:ascii="Palatino Linotype" w:hAnsi="Palatino Linotype"/>
          <w:sz w:val="32"/>
          <w:szCs w:val="32"/>
          <w:lang w:val="el-GR"/>
        </w:rPr>
        <w:t>μας τόσο</w:t>
      </w:r>
      <w:r w:rsidR="00E01137" w:rsidRPr="009042A1">
        <w:rPr>
          <w:rFonts w:ascii="Palatino Linotype" w:hAnsi="Palatino Linotype"/>
          <w:sz w:val="32"/>
          <w:szCs w:val="32"/>
          <w:lang w:val="el-GR"/>
        </w:rPr>
        <w:t xml:space="preserve"> επί του αντικειμένου του δημοψηφίσματος </w:t>
      </w:r>
      <w:r w:rsidR="0091060F" w:rsidRPr="009042A1">
        <w:rPr>
          <w:rFonts w:ascii="Palatino Linotype" w:hAnsi="Palatino Linotype"/>
          <w:sz w:val="32"/>
          <w:szCs w:val="32"/>
          <w:lang w:val="el-GR"/>
        </w:rPr>
        <w:t xml:space="preserve">όσο </w:t>
      </w:r>
      <w:r w:rsidR="00E01137" w:rsidRPr="009042A1">
        <w:rPr>
          <w:rFonts w:ascii="Palatino Linotype" w:hAnsi="Palatino Linotype"/>
          <w:sz w:val="32"/>
          <w:szCs w:val="32"/>
          <w:lang w:val="el-GR"/>
        </w:rPr>
        <w:t xml:space="preserve">και των συνεπειών που θα έχει το «ναι» ή το «όχι». Η </w:t>
      </w:r>
      <w:r w:rsidR="00E01137" w:rsidRPr="009042A1">
        <w:rPr>
          <w:rFonts w:ascii="Palatino Linotype" w:hAnsi="Palatino Linotype"/>
          <w:sz w:val="32"/>
          <w:szCs w:val="32"/>
          <w:lang w:val="el-GR"/>
        </w:rPr>
        <w:lastRenderedPageBreak/>
        <w:t>θεμελιώδης αυτή προϋπόθεση</w:t>
      </w:r>
      <w:r w:rsidR="0091060F" w:rsidRPr="009042A1">
        <w:rPr>
          <w:rFonts w:ascii="Palatino Linotype" w:hAnsi="Palatino Linotype"/>
          <w:sz w:val="32"/>
          <w:szCs w:val="32"/>
          <w:lang w:val="el-GR"/>
        </w:rPr>
        <w:t>, η οποία</w:t>
      </w:r>
      <w:r w:rsidR="00E01137" w:rsidRPr="009042A1">
        <w:rPr>
          <w:rFonts w:ascii="Palatino Linotype" w:hAnsi="Palatino Linotype"/>
          <w:sz w:val="32"/>
          <w:szCs w:val="32"/>
          <w:lang w:val="el-GR"/>
        </w:rPr>
        <w:t xml:space="preserve"> δεν είναι κενός τύπος, αλλά ουσιαστική επιβεβαίωση του κράτους δικαίου</w:t>
      </w:r>
      <w:r w:rsidR="0091060F" w:rsidRPr="009042A1">
        <w:rPr>
          <w:rFonts w:ascii="Palatino Linotype" w:hAnsi="Palatino Linotype"/>
          <w:sz w:val="32"/>
          <w:szCs w:val="32"/>
          <w:lang w:val="el-GR"/>
        </w:rPr>
        <w:t xml:space="preserve">, δεν συντρέχει εν προκειμένω. Ούτε για μας ούτε για τον </w:t>
      </w:r>
      <w:r w:rsidR="00E01137" w:rsidRPr="009042A1">
        <w:rPr>
          <w:rFonts w:ascii="Palatino Linotype" w:hAnsi="Palatino Linotype"/>
          <w:sz w:val="32"/>
          <w:szCs w:val="32"/>
          <w:lang w:val="el-GR"/>
        </w:rPr>
        <w:t>κάθε πολίτη αυτής της χώρας</w:t>
      </w:r>
      <w:r w:rsidR="0091060F" w:rsidRPr="009042A1">
        <w:rPr>
          <w:rFonts w:ascii="Palatino Linotype" w:hAnsi="Palatino Linotype"/>
          <w:sz w:val="32"/>
          <w:szCs w:val="32"/>
          <w:lang w:val="el-GR"/>
        </w:rPr>
        <w:t xml:space="preserve">. </w:t>
      </w:r>
    </w:p>
    <w:p w:rsidR="0091060F" w:rsidRPr="009042A1" w:rsidRDefault="0091060F">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t>Τ</w:t>
      </w:r>
      <w:r w:rsidR="00E01137" w:rsidRPr="009042A1">
        <w:rPr>
          <w:rFonts w:ascii="Palatino Linotype" w:hAnsi="Palatino Linotype"/>
          <w:sz w:val="32"/>
          <w:szCs w:val="32"/>
          <w:lang w:val="el-GR"/>
        </w:rPr>
        <w:t>ο έλλειμμα της αναγκαίας ενημέρωσης αποτυπώνεται άλλωστε στο ίδιο το περιεχόμενο του ψηφοδελτίου, όπ</w:t>
      </w:r>
      <w:r w:rsidRPr="009042A1">
        <w:rPr>
          <w:rFonts w:ascii="Palatino Linotype" w:hAnsi="Palatino Linotype"/>
          <w:sz w:val="32"/>
          <w:szCs w:val="32"/>
          <w:lang w:val="el-GR"/>
        </w:rPr>
        <w:t>ου γ</w:t>
      </w:r>
      <w:r w:rsidR="00E01137" w:rsidRPr="009042A1">
        <w:rPr>
          <w:rFonts w:ascii="Palatino Linotype" w:hAnsi="Palatino Linotype"/>
          <w:sz w:val="32"/>
          <w:szCs w:val="32"/>
          <w:lang w:val="el-GR"/>
        </w:rPr>
        <w:t>ίνεται παραπομπή σε δύο κείμενα, τα οποία ουσιαστικά κανείς δεν γνωρίζει με βεβαιότητα</w:t>
      </w:r>
      <w:r w:rsidR="002F216E">
        <w:rPr>
          <w:rFonts w:ascii="Palatino Linotype" w:hAnsi="Palatino Linotype"/>
          <w:sz w:val="32"/>
          <w:szCs w:val="32"/>
          <w:lang w:val="el-GR"/>
        </w:rPr>
        <w:t>. Σ</w:t>
      </w:r>
      <w:r w:rsidR="00C87E4D" w:rsidRPr="009042A1">
        <w:rPr>
          <w:rFonts w:ascii="Palatino Linotype" w:hAnsi="Palatino Linotype"/>
          <w:sz w:val="32"/>
          <w:szCs w:val="32"/>
          <w:lang w:val="el-GR"/>
        </w:rPr>
        <w:t>ε αίτημα του ΔΣΑ για την αποστολή τους από τον αρμόδιο υπουργό, εστάλησαν μη επικυρωμένα κείμενα, χωρίς τα αναγκαία στοιχεία επισήμου εγγράφου (χρονολογία, υπογραφές, σφραγίδες, πιστοποίηση του εκδότη)</w:t>
      </w:r>
      <w:r w:rsidR="00D17FAC" w:rsidRPr="009042A1">
        <w:rPr>
          <w:rFonts w:ascii="Palatino Linotype" w:hAnsi="Palatino Linotype"/>
          <w:sz w:val="32"/>
          <w:szCs w:val="32"/>
          <w:lang w:val="el-GR"/>
        </w:rPr>
        <w:t>,</w:t>
      </w:r>
      <w:r w:rsidR="00C87E4D" w:rsidRPr="009042A1">
        <w:rPr>
          <w:rFonts w:ascii="Palatino Linotype" w:hAnsi="Palatino Linotype"/>
          <w:sz w:val="32"/>
          <w:szCs w:val="32"/>
          <w:lang w:val="el-GR"/>
        </w:rPr>
        <w:t xml:space="preserve"> σε σημείο που ήταν αδύνατη η επεξεργασία τους</w:t>
      </w:r>
      <w:r w:rsidR="002F216E">
        <w:rPr>
          <w:rFonts w:ascii="Palatino Linotype" w:hAnsi="Palatino Linotype"/>
          <w:sz w:val="32"/>
          <w:szCs w:val="32"/>
          <w:lang w:val="el-GR"/>
        </w:rPr>
        <w:t>,</w:t>
      </w:r>
      <w:r w:rsidR="00C87E4D" w:rsidRPr="009042A1">
        <w:rPr>
          <w:rFonts w:ascii="Palatino Linotype" w:hAnsi="Palatino Linotype"/>
          <w:sz w:val="32"/>
          <w:szCs w:val="32"/>
          <w:lang w:val="el-GR"/>
        </w:rPr>
        <w:t xml:space="preserve"> προκειμένου να διαμορφώσουμε μια τελική θέση,  θετική ή αρνητική</w:t>
      </w:r>
      <w:r w:rsidR="00E01137" w:rsidRPr="009042A1">
        <w:rPr>
          <w:rFonts w:ascii="Palatino Linotype" w:hAnsi="Palatino Linotype"/>
          <w:sz w:val="32"/>
          <w:szCs w:val="32"/>
          <w:lang w:val="el-GR"/>
        </w:rPr>
        <w:t>.</w:t>
      </w:r>
    </w:p>
    <w:p w:rsidR="0091060F" w:rsidRPr="009042A1" w:rsidRDefault="00E01137">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t>Όπως είναι ευνόητο,</w:t>
      </w:r>
      <w:r w:rsidR="0091060F" w:rsidRPr="009042A1">
        <w:rPr>
          <w:rFonts w:ascii="Palatino Linotype" w:hAnsi="Palatino Linotype"/>
          <w:sz w:val="32"/>
          <w:szCs w:val="32"/>
          <w:lang w:val="el-GR"/>
        </w:rPr>
        <w:t xml:space="preserve"> αλλά και απαραίτητη προϋπόθεση του Ν. 4023/2011 (άρθρο 3 παρ. 2), </w:t>
      </w:r>
      <w:r w:rsidRPr="009042A1">
        <w:rPr>
          <w:rFonts w:ascii="Palatino Linotype" w:hAnsi="Palatino Linotype"/>
          <w:sz w:val="32"/>
          <w:szCs w:val="32"/>
          <w:lang w:val="el-GR"/>
        </w:rPr>
        <w:t xml:space="preserve"> το ερώτημα ενός δημοψηφίσματος δεν μπορεί να είναι ούτε ασαφές ούτε υπαινικτικό. Δεν μπορεί να αναζητούμε -εις μάτην- το πραγματικό του νόημα. Δεν μπορεί να παραμένουν κρυφά και άδηλα ερωτήματα</w:t>
      </w:r>
      <w:r w:rsidR="00D17FAC" w:rsidRPr="009042A1">
        <w:rPr>
          <w:rFonts w:ascii="Palatino Linotype" w:hAnsi="Palatino Linotype"/>
          <w:sz w:val="32"/>
          <w:szCs w:val="32"/>
          <w:lang w:val="el-GR"/>
        </w:rPr>
        <w:t>.</w:t>
      </w:r>
      <w:r w:rsidRPr="009042A1">
        <w:rPr>
          <w:rFonts w:ascii="Palatino Linotype" w:hAnsi="Palatino Linotype"/>
          <w:sz w:val="32"/>
          <w:szCs w:val="32"/>
          <w:lang w:val="el-GR"/>
        </w:rPr>
        <w:t xml:space="preserve"> </w:t>
      </w:r>
    </w:p>
    <w:p w:rsidR="00FF1064" w:rsidRPr="009042A1" w:rsidRDefault="00E73C13">
      <w:pPr>
        <w:spacing w:line="360" w:lineRule="auto"/>
        <w:jc w:val="both"/>
        <w:rPr>
          <w:rFonts w:ascii="Palatino Linotype" w:eastAsia="Verdana" w:hAnsi="Palatino Linotype" w:cs="Verdana"/>
          <w:sz w:val="32"/>
          <w:szCs w:val="32"/>
          <w:lang w:val="el-GR"/>
        </w:rPr>
      </w:pPr>
      <w:r>
        <w:rPr>
          <w:rFonts w:ascii="Palatino Linotype" w:hAnsi="Palatino Linotype"/>
          <w:sz w:val="32"/>
          <w:szCs w:val="32"/>
          <w:lang w:val="el-GR"/>
        </w:rPr>
        <w:lastRenderedPageBreak/>
        <w:t>Η είδηση για την κατάθεση νέας πρότασης από την κυβέρνηση,</w:t>
      </w:r>
      <w:r w:rsidR="00E01137" w:rsidRPr="009042A1">
        <w:rPr>
          <w:rFonts w:ascii="Palatino Linotype" w:hAnsi="Palatino Linotype"/>
          <w:sz w:val="32"/>
          <w:szCs w:val="32"/>
          <w:lang w:val="el-GR"/>
        </w:rPr>
        <w:t xml:space="preserve"> δημιουργεί έτι περαιτέρω ερωτηματικά για το νόημα ή</w:t>
      </w:r>
      <w:r w:rsidR="00D17FAC" w:rsidRPr="009042A1">
        <w:rPr>
          <w:rFonts w:ascii="Palatino Linotype" w:hAnsi="Palatino Linotype"/>
          <w:sz w:val="32"/>
          <w:szCs w:val="32"/>
          <w:lang w:val="el-GR"/>
        </w:rPr>
        <w:t xml:space="preserve"> </w:t>
      </w:r>
      <w:r w:rsidR="00E01137" w:rsidRPr="009042A1">
        <w:rPr>
          <w:rFonts w:ascii="Palatino Linotype" w:hAnsi="Palatino Linotype"/>
          <w:sz w:val="32"/>
          <w:szCs w:val="32"/>
          <w:lang w:val="el-GR"/>
        </w:rPr>
        <w:t>/</w:t>
      </w:r>
      <w:r w:rsidR="00D17FAC" w:rsidRPr="009042A1">
        <w:rPr>
          <w:rFonts w:ascii="Palatino Linotype" w:hAnsi="Palatino Linotype"/>
          <w:sz w:val="32"/>
          <w:szCs w:val="32"/>
          <w:lang w:val="el-GR"/>
        </w:rPr>
        <w:t xml:space="preserve"> </w:t>
      </w:r>
      <w:r w:rsidR="00E01137" w:rsidRPr="009042A1">
        <w:rPr>
          <w:rFonts w:ascii="Palatino Linotype" w:hAnsi="Palatino Linotype"/>
          <w:sz w:val="32"/>
          <w:szCs w:val="32"/>
          <w:lang w:val="el-GR"/>
        </w:rPr>
        <w:t xml:space="preserve">και </w:t>
      </w:r>
      <w:r w:rsidR="00C87E4D" w:rsidRPr="009042A1">
        <w:rPr>
          <w:rFonts w:ascii="Palatino Linotype" w:hAnsi="Palatino Linotype"/>
          <w:sz w:val="32"/>
          <w:szCs w:val="32"/>
          <w:lang w:val="el-GR"/>
        </w:rPr>
        <w:t xml:space="preserve">το περιεχόμενο ή </w:t>
      </w:r>
      <w:r w:rsidR="00D17FAC" w:rsidRPr="009042A1">
        <w:rPr>
          <w:rFonts w:ascii="Palatino Linotype" w:hAnsi="Palatino Linotype"/>
          <w:sz w:val="32"/>
          <w:szCs w:val="32"/>
          <w:lang w:val="el-GR"/>
        </w:rPr>
        <w:t xml:space="preserve">/ </w:t>
      </w:r>
      <w:r w:rsidR="00C87E4D" w:rsidRPr="009042A1">
        <w:rPr>
          <w:rFonts w:ascii="Palatino Linotype" w:hAnsi="Palatino Linotype"/>
          <w:sz w:val="32"/>
          <w:szCs w:val="32"/>
          <w:lang w:val="el-GR"/>
        </w:rPr>
        <w:t xml:space="preserve">και </w:t>
      </w:r>
      <w:r w:rsidR="00E01137" w:rsidRPr="009042A1">
        <w:rPr>
          <w:rFonts w:ascii="Palatino Linotype" w:hAnsi="Palatino Linotype"/>
          <w:sz w:val="32"/>
          <w:szCs w:val="32"/>
          <w:lang w:val="el-GR"/>
        </w:rPr>
        <w:t>τη σκοπιμότητα αυτού του δημοψηφίσματος.</w:t>
      </w:r>
    </w:p>
    <w:p w:rsidR="00F2335A" w:rsidRPr="009042A1" w:rsidRDefault="00F2335A">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t>Η προκήρυξη του δημοψηφίσματος υποκρύπτει καταστρατήγηση της συνταγματικής απαγόρευσης διενέργειας δημοψηφισμάτων επί δημοσιονομικών θεμάτων</w:t>
      </w:r>
      <w:r w:rsidR="002F216E">
        <w:rPr>
          <w:rFonts w:ascii="Palatino Linotype" w:hAnsi="Palatino Linotype"/>
          <w:sz w:val="32"/>
          <w:szCs w:val="32"/>
          <w:lang w:val="el-GR"/>
        </w:rPr>
        <w:t>. Β</w:t>
      </w:r>
      <w:r w:rsidRPr="009042A1">
        <w:rPr>
          <w:rFonts w:ascii="Palatino Linotype" w:hAnsi="Palatino Linotype"/>
          <w:sz w:val="32"/>
          <w:szCs w:val="32"/>
          <w:lang w:val="el-GR"/>
        </w:rPr>
        <w:t>ασίζεται σε στρέβλωση των νομικών εγγυήσεων με την σύντμηση των συνήθων εκλογικών προθεσμιών – ουσιώδη προϋπόθεση επαρκούς πληροφόρησης του λαού -, την παραπομπή του ερωτήματος σε κείμενα που δεν πληρούν καν τη νομική έννοια του «εγγράφου»</w:t>
      </w:r>
      <w:r w:rsidR="002F216E">
        <w:rPr>
          <w:rFonts w:ascii="Palatino Linotype" w:hAnsi="Palatino Linotype"/>
          <w:sz w:val="32"/>
          <w:szCs w:val="32"/>
          <w:lang w:val="el-GR"/>
        </w:rPr>
        <w:t>,</w:t>
      </w:r>
      <w:r w:rsidRPr="009042A1">
        <w:rPr>
          <w:rFonts w:ascii="Palatino Linotype" w:hAnsi="Palatino Linotype"/>
          <w:sz w:val="32"/>
          <w:szCs w:val="32"/>
          <w:lang w:val="el-GR"/>
        </w:rPr>
        <w:t xml:space="preserve"> αλλά και την πλήρη προχειρότητα ή τη μεθόδευση αναφορικά με κρίσιμα πρακτικά θέματα, όπως ο διορισμός των δικαστικών αντιπροσώπων και, δυστυχώς, η μορφή των ψηφοδελτίων. Πρόκειται για ζητήματα νομικού πολιτισμού, για τα οποία αρκούμαστε μέχρι στιγμής στην κατανυκτική σιωπή των αρμόδιων φορέων. </w:t>
      </w:r>
    </w:p>
    <w:p w:rsidR="00F2335A" w:rsidRPr="009042A1" w:rsidRDefault="002F216E">
      <w:pPr>
        <w:spacing w:line="360" w:lineRule="auto"/>
        <w:jc w:val="both"/>
        <w:rPr>
          <w:rFonts w:ascii="Palatino Linotype" w:hAnsi="Palatino Linotype"/>
          <w:sz w:val="32"/>
          <w:szCs w:val="32"/>
          <w:lang w:val="el-GR"/>
        </w:rPr>
      </w:pPr>
      <w:r>
        <w:rPr>
          <w:rFonts w:ascii="Palatino Linotype" w:hAnsi="Palatino Linotype"/>
          <w:sz w:val="32"/>
          <w:szCs w:val="32"/>
          <w:lang w:val="el-GR"/>
        </w:rPr>
        <w:t>Ας σημειωθεί ότι η</w:t>
      </w:r>
      <w:r w:rsidR="00F2335A" w:rsidRPr="009042A1">
        <w:rPr>
          <w:rFonts w:ascii="Palatino Linotype" w:hAnsi="Palatino Linotype"/>
          <w:sz w:val="32"/>
          <w:szCs w:val="32"/>
          <w:lang w:val="el-GR"/>
        </w:rPr>
        <w:t xml:space="preserve"> σύντμηση των προθεσμιών και η επίσπευση του δημοψηφίσματος καθώς και η δυσμενής </w:t>
      </w:r>
      <w:r w:rsidR="00F2335A" w:rsidRPr="009042A1">
        <w:rPr>
          <w:rFonts w:ascii="Palatino Linotype" w:hAnsi="Palatino Linotype"/>
          <w:sz w:val="32"/>
          <w:szCs w:val="32"/>
          <w:lang w:val="el-GR"/>
        </w:rPr>
        <w:lastRenderedPageBreak/>
        <w:t>οικονομική συγκ</w:t>
      </w:r>
      <w:r w:rsidR="00200493" w:rsidRPr="009042A1">
        <w:rPr>
          <w:rFonts w:ascii="Palatino Linotype" w:hAnsi="Palatino Linotype"/>
          <w:sz w:val="32"/>
          <w:szCs w:val="32"/>
          <w:lang w:val="el-GR"/>
        </w:rPr>
        <w:t>υρία που επήλθε από αυτή, καθιστά προβληματική την παρουσία των δικαστικών αντιπροσώπων στα εκλογικά τμήματα που έχουν διορισθεί με την ΠΝΠ</w:t>
      </w:r>
      <w:r w:rsidR="00BE5847" w:rsidRPr="009042A1">
        <w:rPr>
          <w:rFonts w:ascii="Palatino Linotype" w:hAnsi="Palatino Linotype"/>
          <w:sz w:val="32"/>
          <w:szCs w:val="32"/>
          <w:lang w:val="el-GR"/>
        </w:rPr>
        <w:t xml:space="preserve">. </w:t>
      </w:r>
      <w:r w:rsidR="00200493" w:rsidRPr="009042A1">
        <w:rPr>
          <w:rFonts w:ascii="Palatino Linotype" w:hAnsi="Palatino Linotype"/>
          <w:sz w:val="32"/>
          <w:szCs w:val="32"/>
          <w:lang w:val="el-GR"/>
        </w:rPr>
        <w:t xml:space="preserve"> </w:t>
      </w:r>
    </w:p>
    <w:p w:rsidR="00C87E4D" w:rsidRPr="009042A1" w:rsidRDefault="00C87E4D">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t xml:space="preserve">Τρεις μέρες τώρα γινόμαστε μάρτυρες μιας έντονης, παράδοξης, διχαστικής πολεμικής. Μιας πολεμικής που δεν συνάδει με τις αρχές της δημοκρατίας και του κράτους δικαίου. Με τις αρχές και τις αξίες της Ευρωπαϊκής Ένωσης. Με το καθήκον της χώρας να ανταποκριθεί στο ρόλο της ως κράτος-μέλος της ευρωπαϊκής οικογένειας. </w:t>
      </w:r>
    </w:p>
    <w:p w:rsidR="00FF1064" w:rsidRPr="009042A1" w:rsidRDefault="00E01137">
      <w:pPr>
        <w:spacing w:line="360" w:lineRule="auto"/>
        <w:jc w:val="both"/>
        <w:rPr>
          <w:rFonts w:ascii="Palatino Linotype" w:eastAsia="Verdana" w:hAnsi="Palatino Linotype" w:cs="Verdana"/>
          <w:sz w:val="32"/>
          <w:szCs w:val="32"/>
          <w:lang w:val="el-GR"/>
        </w:rPr>
      </w:pPr>
      <w:r w:rsidRPr="009042A1">
        <w:rPr>
          <w:rFonts w:ascii="Palatino Linotype" w:hAnsi="Palatino Linotype"/>
          <w:sz w:val="32"/>
          <w:szCs w:val="32"/>
          <w:lang w:val="el-GR"/>
        </w:rPr>
        <w:t>Αν τελικά το δημοψήφισμα άλλα λέει κι άλλα υπονοεί, αν ισχύει ότι το ουσιαστικό του διακύβευμα είναι «ναι» ή «όχι» στην Ευρωπαϊκή Ένωση, τότε  η απάντηση δεν μπορεί να είναι άλλη από «ναι». Ναι στη δημιουργική συμμετοχή μας στην Ευρωπα</w:t>
      </w:r>
      <w:r w:rsidR="00200493" w:rsidRPr="009042A1">
        <w:rPr>
          <w:rFonts w:ascii="Palatino Linotype" w:hAnsi="Palatino Linotype"/>
          <w:sz w:val="32"/>
          <w:szCs w:val="32"/>
          <w:lang w:val="el-GR"/>
        </w:rPr>
        <w:t>ϊ</w:t>
      </w:r>
      <w:r w:rsidRPr="009042A1">
        <w:rPr>
          <w:rFonts w:ascii="Palatino Linotype" w:hAnsi="Palatino Linotype"/>
          <w:sz w:val="32"/>
          <w:szCs w:val="32"/>
          <w:lang w:val="el-GR"/>
        </w:rPr>
        <w:t xml:space="preserve">κή </w:t>
      </w:r>
      <w:r w:rsidR="00200493" w:rsidRPr="009042A1">
        <w:rPr>
          <w:rFonts w:ascii="Palatino Linotype" w:hAnsi="Palatino Linotype"/>
          <w:sz w:val="32"/>
          <w:szCs w:val="32"/>
          <w:lang w:val="el-GR"/>
        </w:rPr>
        <w:t>Έ</w:t>
      </w:r>
      <w:r w:rsidRPr="009042A1">
        <w:rPr>
          <w:rFonts w:ascii="Palatino Linotype" w:hAnsi="Palatino Linotype"/>
          <w:sz w:val="32"/>
          <w:szCs w:val="32"/>
          <w:lang w:val="el-GR"/>
        </w:rPr>
        <w:t xml:space="preserve">νωση. Τούτο </w:t>
      </w:r>
      <w:r w:rsidR="00C87E4D" w:rsidRPr="009042A1">
        <w:rPr>
          <w:rFonts w:ascii="Palatino Linotype" w:hAnsi="Palatino Linotype"/>
          <w:sz w:val="32"/>
          <w:szCs w:val="32"/>
          <w:lang w:val="el-GR"/>
        </w:rPr>
        <w:t xml:space="preserve">ασφαλώς </w:t>
      </w:r>
      <w:r w:rsidRPr="009042A1">
        <w:rPr>
          <w:rFonts w:ascii="Palatino Linotype" w:hAnsi="Palatino Linotype"/>
          <w:sz w:val="32"/>
          <w:szCs w:val="32"/>
          <w:lang w:val="el-GR"/>
        </w:rPr>
        <w:t>δεν σημαίνει τυφλή υιοθέτηση αυθαίρετων ή κοινωνικά άδικων αξιώσεων εταίρων μας ή/και των δανειστών, αλλά  σεβασμό στις κοινές μας αξίες και τις εκατ</w:t>
      </w:r>
      <w:r w:rsidR="00200493" w:rsidRPr="009042A1">
        <w:rPr>
          <w:rFonts w:ascii="Palatino Linotype" w:hAnsi="Palatino Linotype"/>
          <w:sz w:val="32"/>
          <w:szCs w:val="32"/>
          <w:lang w:val="el-GR"/>
        </w:rPr>
        <w:t>έ</w:t>
      </w:r>
      <w:r w:rsidRPr="009042A1">
        <w:rPr>
          <w:rFonts w:ascii="Palatino Linotype" w:hAnsi="Palatino Linotype"/>
          <w:sz w:val="32"/>
          <w:szCs w:val="32"/>
          <w:lang w:val="el-GR"/>
        </w:rPr>
        <w:t>ρωθεν υποχρεώσεις.</w:t>
      </w:r>
    </w:p>
    <w:p w:rsidR="00200493" w:rsidRPr="009042A1" w:rsidRDefault="00E01137">
      <w:pPr>
        <w:spacing w:line="360" w:lineRule="auto"/>
        <w:jc w:val="both"/>
        <w:rPr>
          <w:rFonts w:ascii="Palatino Linotype" w:hAnsi="Palatino Linotype"/>
          <w:sz w:val="32"/>
          <w:szCs w:val="32"/>
          <w:lang w:val="el-GR"/>
        </w:rPr>
      </w:pPr>
      <w:r w:rsidRPr="009042A1">
        <w:rPr>
          <w:rFonts w:ascii="Palatino Linotype" w:hAnsi="Palatino Linotype"/>
          <w:sz w:val="32"/>
          <w:szCs w:val="32"/>
          <w:lang w:val="el-GR"/>
        </w:rPr>
        <w:lastRenderedPageBreak/>
        <w:t>Άλλωστε, η παραπάνω απάντηση έχει ήδη δοθεί θεσμικά, σύμφωνα με τις προβλέψεις του ά</w:t>
      </w:r>
      <w:r w:rsidR="00D17FAC" w:rsidRPr="009042A1">
        <w:rPr>
          <w:rFonts w:ascii="Palatino Linotype" w:hAnsi="Palatino Linotype"/>
          <w:sz w:val="32"/>
          <w:szCs w:val="32"/>
          <w:lang w:val="el-GR"/>
        </w:rPr>
        <w:t>ρθρου</w:t>
      </w:r>
      <w:r w:rsidRPr="009042A1">
        <w:rPr>
          <w:rFonts w:ascii="Palatino Linotype" w:hAnsi="Palatino Linotype"/>
          <w:sz w:val="32"/>
          <w:szCs w:val="32"/>
          <w:lang w:val="el-GR"/>
        </w:rPr>
        <w:t xml:space="preserve"> 28 του Συντάγματος.  Μετά από 33 χρόνια, μετά από τις διαδοχικές επικυρώσεις από τη Βουλή των τροποποιητικών Συνθηκών, το μέλλον της χώρας μας δεν είναι δυνατό να αποσυνδεθεί από το μέλλον της Ευρωπαϊκής Ένωσης. Το κοινό μας μέλλον δεν μπορεί να τίθεται ως κρυφό δίλημμα αυτού του δημοψηφίσματος ή ως ζητούμενο. Η διασφάλιση της κοινής ευρωπαϊκής πορείας είναι υποχρέωση όλων. Τούτο άλλωστε υπαγορεύει η Συνθήκη της Ευρωπαϊκής Ένωσης, αλλά και το Σύνταγμά </w:t>
      </w:r>
      <w:r w:rsidR="00200493" w:rsidRPr="009042A1">
        <w:rPr>
          <w:rFonts w:ascii="Palatino Linotype" w:hAnsi="Palatino Linotype"/>
          <w:sz w:val="32"/>
          <w:szCs w:val="32"/>
          <w:lang w:val="el-GR"/>
        </w:rPr>
        <w:t xml:space="preserve">μας. </w:t>
      </w:r>
    </w:p>
    <w:p w:rsidR="00FF1064" w:rsidRPr="009042A1" w:rsidRDefault="00FF1064">
      <w:pPr>
        <w:spacing w:line="360" w:lineRule="auto"/>
        <w:jc w:val="both"/>
        <w:rPr>
          <w:rFonts w:ascii="Palatino Linotype" w:eastAsia="Verdana" w:hAnsi="Palatino Linotype" w:cs="Verdana"/>
          <w:sz w:val="32"/>
          <w:szCs w:val="32"/>
          <w:lang w:val="el-GR"/>
        </w:rPr>
      </w:pPr>
    </w:p>
    <w:p w:rsidR="00FF1064" w:rsidRPr="009042A1" w:rsidRDefault="00FF1064">
      <w:pPr>
        <w:spacing w:line="360" w:lineRule="auto"/>
        <w:jc w:val="both"/>
        <w:rPr>
          <w:rFonts w:ascii="Palatino Linotype" w:eastAsia="Verdana" w:hAnsi="Palatino Linotype" w:cs="Verdana"/>
          <w:sz w:val="32"/>
          <w:szCs w:val="32"/>
          <w:lang w:val="el-GR"/>
        </w:rPr>
      </w:pPr>
    </w:p>
    <w:p w:rsidR="00FF1064" w:rsidRPr="009042A1" w:rsidRDefault="00FF1064">
      <w:pPr>
        <w:spacing w:line="360" w:lineRule="auto"/>
        <w:jc w:val="both"/>
        <w:rPr>
          <w:sz w:val="32"/>
          <w:szCs w:val="32"/>
          <w:lang w:val="el-GR"/>
        </w:rPr>
      </w:pPr>
    </w:p>
    <w:sectPr w:rsidR="00FF1064" w:rsidRPr="009042A1" w:rsidSect="00FF1064">
      <w:footerReference w:type="default" r:id="rId8"/>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F4C" w:rsidRDefault="002F3F4C" w:rsidP="00FF1064">
      <w:pPr>
        <w:spacing w:after="0" w:line="240" w:lineRule="auto"/>
      </w:pPr>
      <w:r>
        <w:separator/>
      </w:r>
    </w:p>
  </w:endnote>
  <w:endnote w:type="continuationSeparator" w:id="0">
    <w:p w:rsidR="002F3F4C" w:rsidRDefault="002F3F4C" w:rsidP="00FF1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10002FF" w:usb1="4000ACFF" w:usb2="00000009" w:usb3="00000000" w:csb0="0000019F" w:csb1="00000000"/>
  </w:font>
  <w:font w:name="Helvetica">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30260"/>
      <w:docPartObj>
        <w:docPartGallery w:val="Page Numbers (Bottom of Page)"/>
        <w:docPartUnique/>
      </w:docPartObj>
    </w:sdtPr>
    <w:sdtContent>
      <w:p w:rsidR="0084444D" w:rsidRDefault="0084444D">
        <w:pPr>
          <w:pStyle w:val="a6"/>
          <w:jc w:val="center"/>
        </w:pPr>
        <w:r>
          <w:t>[</w:t>
        </w:r>
        <w:fldSimple w:instr=" PAGE   \* MERGEFORMAT ">
          <w:r w:rsidR="00E73C13">
            <w:rPr>
              <w:noProof/>
            </w:rPr>
            <w:t>1</w:t>
          </w:r>
        </w:fldSimple>
        <w:r>
          <w:t>]</w:t>
        </w:r>
      </w:p>
    </w:sdtContent>
  </w:sdt>
  <w:p w:rsidR="00FF1064" w:rsidRDefault="00FF10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F4C" w:rsidRDefault="002F3F4C">
      <w:r>
        <w:separator/>
      </w:r>
    </w:p>
  </w:footnote>
  <w:footnote w:type="continuationSeparator" w:id="0">
    <w:p w:rsidR="002F3F4C" w:rsidRDefault="002F3F4C">
      <w:r>
        <w:continuationSeparator/>
      </w:r>
    </w:p>
  </w:footnote>
  <w:footnote w:type="continuationNotice" w:id="1">
    <w:p w:rsidR="002F3F4C" w:rsidRDefault="002F3F4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 w:id="1"/>
  </w:footnotePr>
  <w:endnotePr>
    <w:endnote w:id="-1"/>
    <w:endnote w:id="0"/>
  </w:endnotePr>
  <w:compat>
    <w:useFELayout/>
  </w:compat>
  <w:rsids>
    <w:rsidRoot w:val="00FF1064"/>
    <w:rsid w:val="00200493"/>
    <w:rsid w:val="002D4988"/>
    <w:rsid w:val="002F216E"/>
    <w:rsid w:val="002F3F4C"/>
    <w:rsid w:val="00342C37"/>
    <w:rsid w:val="003D50DA"/>
    <w:rsid w:val="003F4B17"/>
    <w:rsid w:val="0065026E"/>
    <w:rsid w:val="0069566A"/>
    <w:rsid w:val="0084444D"/>
    <w:rsid w:val="008D31C1"/>
    <w:rsid w:val="009039F7"/>
    <w:rsid w:val="009042A1"/>
    <w:rsid w:val="0091060F"/>
    <w:rsid w:val="00AD488C"/>
    <w:rsid w:val="00B30E44"/>
    <w:rsid w:val="00BE5847"/>
    <w:rsid w:val="00C87E4D"/>
    <w:rsid w:val="00CF7385"/>
    <w:rsid w:val="00D17FAC"/>
    <w:rsid w:val="00D8386B"/>
    <w:rsid w:val="00DB74E8"/>
    <w:rsid w:val="00DD71CE"/>
    <w:rsid w:val="00E01137"/>
    <w:rsid w:val="00E73C13"/>
    <w:rsid w:val="00F2335A"/>
    <w:rsid w:val="00F7028D"/>
    <w:rsid w:val="00FF10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1064"/>
    <w:pPr>
      <w:spacing w:after="200" w:line="276" w:lineRule="auto"/>
    </w:pPr>
    <w:rPr>
      <w:rFonts w:ascii="Arial Unicode MS" w:hAnsi="Arial Unicode MS" w:cs="Arial Unicode MS"/>
      <w:color w:val="000000"/>
      <w:sz w:val="22"/>
      <w:szCs w:val="22"/>
      <w:u w:color="000000"/>
      <w:lang w:val="en-US" w:eastAsia="en-US"/>
    </w:rPr>
  </w:style>
  <w:style w:type="paragraph" w:styleId="1">
    <w:name w:val="heading 1"/>
    <w:basedOn w:val="a"/>
    <w:next w:val="a"/>
    <w:link w:val="1Char"/>
    <w:qFormat/>
    <w:rsid w:val="003D50DA"/>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8306"/>
      </w:tabs>
      <w:spacing w:after="0" w:line="240" w:lineRule="auto"/>
      <w:ind w:left="1440"/>
      <w:outlineLvl w:val="0"/>
    </w:pPr>
    <w:rPr>
      <w:rFonts w:ascii="Calibri" w:eastAsia="Times New Roman" w:hAnsi="Calibri" w:cs="Times New Roman"/>
      <w:b/>
      <w:color w:val="auto"/>
      <w:sz w:val="28"/>
      <w:bdr w:val="none" w:sz="0" w:space="0" w:color="auto"/>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F1064"/>
    <w:rPr>
      <w:u w:val="single"/>
    </w:rPr>
  </w:style>
  <w:style w:type="table" w:customStyle="1" w:styleId="TableNormal">
    <w:name w:val="Table Normal"/>
    <w:rsid w:val="00FF1064"/>
    <w:tblPr>
      <w:tblInd w:w="0" w:type="dxa"/>
      <w:tblCellMar>
        <w:top w:w="0" w:type="dxa"/>
        <w:left w:w="0" w:type="dxa"/>
        <w:bottom w:w="0" w:type="dxa"/>
        <w:right w:w="0" w:type="dxa"/>
      </w:tblCellMar>
    </w:tblPr>
  </w:style>
  <w:style w:type="paragraph" w:customStyle="1" w:styleId="a3">
    <w:name w:val="Κεφαλίδα και υποσέλιδο"/>
    <w:rsid w:val="00FF1064"/>
    <w:pPr>
      <w:tabs>
        <w:tab w:val="right" w:pos="9020"/>
      </w:tabs>
    </w:pPr>
    <w:rPr>
      <w:rFonts w:ascii="Helvetica" w:hAnsi="Arial Unicode MS" w:cs="Arial Unicode MS"/>
      <w:color w:val="000000"/>
      <w:sz w:val="24"/>
      <w:szCs w:val="24"/>
    </w:rPr>
  </w:style>
  <w:style w:type="paragraph" w:styleId="a4">
    <w:name w:val="footnote text"/>
    <w:rsid w:val="00FF1064"/>
    <w:rPr>
      <w:rFonts w:eastAsia="Times New Roman"/>
      <w:color w:val="000000"/>
      <w:u w:color="000000"/>
    </w:rPr>
  </w:style>
  <w:style w:type="paragraph" w:styleId="a5">
    <w:name w:val="header"/>
    <w:basedOn w:val="a"/>
    <w:link w:val="Char"/>
    <w:uiPriority w:val="99"/>
    <w:semiHidden/>
    <w:unhideWhenUsed/>
    <w:rsid w:val="0084444D"/>
    <w:pPr>
      <w:tabs>
        <w:tab w:val="center" w:pos="4153"/>
        <w:tab w:val="right" w:pos="8306"/>
      </w:tabs>
      <w:spacing w:after="0" w:line="240" w:lineRule="auto"/>
    </w:pPr>
  </w:style>
  <w:style w:type="character" w:customStyle="1" w:styleId="Char">
    <w:name w:val="Κεφαλίδα Char"/>
    <w:basedOn w:val="a0"/>
    <w:link w:val="a5"/>
    <w:uiPriority w:val="99"/>
    <w:semiHidden/>
    <w:rsid w:val="0084444D"/>
    <w:rPr>
      <w:rFonts w:ascii="Arial Unicode MS" w:hAnsi="Arial Unicode MS" w:cs="Arial Unicode MS"/>
      <w:color w:val="000000"/>
      <w:sz w:val="22"/>
      <w:szCs w:val="22"/>
      <w:u w:color="000000"/>
      <w:lang w:val="en-US" w:eastAsia="en-US"/>
    </w:rPr>
  </w:style>
  <w:style w:type="paragraph" w:styleId="a6">
    <w:name w:val="footer"/>
    <w:basedOn w:val="a"/>
    <w:link w:val="Char0"/>
    <w:uiPriority w:val="99"/>
    <w:unhideWhenUsed/>
    <w:rsid w:val="0084444D"/>
    <w:pPr>
      <w:tabs>
        <w:tab w:val="center" w:pos="4153"/>
        <w:tab w:val="right" w:pos="8306"/>
      </w:tabs>
      <w:spacing w:after="0" w:line="240" w:lineRule="auto"/>
    </w:pPr>
  </w:style>
  <w:style w:type="character" w:customStyle="1" w:styleId="Char0">
    <w:name w:val="Υποσέλιδο Char"/>
    <w:basedOn w:val="a0"/>
    <w:link w:val="a6"/>
    <w:uiPriority w:val="99"/>
    <w:rsid w:val="0084444D"/>
    <w:rPr>
      <w:rFonts w:ascii="Arial Unicode MS" w:hAnsi="Arial Unicode MS" w:cs="Arial Unicode MS"/>
      <w:color w:val="000000"/>
      <w:sz w:val="22"/>
      <w:szCs w:val="22"/>
      <w:u w:color="000000"/>
      <w:lang w:val="en-US" w:eastAsia="en-US"/>
    </w:rPr>
  </w:style>
  <w:style w:type="character" w:customStyle="1" w:styleId="1Char">
    <w:name w:val="Επικεφαλίδα 1 Char"/>
    <w:basedOn w:val="a0"/>
    <w:link w:val="1"/>
    <w:rsid w:val="003D50DA"/>
    <w:rPr>
      <w:rFonts w:ascii="Calibri" w:eastAsia="Times New Roman" w:hAnsi="Calibri"/>
      <w:b/>
      <w:sz w:val="28"/>
      <w:szCs w:val="22"/>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813</Words>
  <Characters>4395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dc:creator>
  <cp:lastModifiedBy>press</cp:lastModifiedBy>
  <cp:revision>10</cp:revision>
  <cp:lastPrinted>2015-06-30T16:22:00Z</cp:lastPrinted>
  <dcterms:created xsi:type="dcterms:W3CDTF">2015-06-30T16:19:00Z</dcterms:created>
  <dcterms:modified xsi:type="dcterms:W3CDTF">2015-06-30T17:12:00Z</dcterms:modified>
</cp:coreProperties>
</file>