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3C40" w:rsidRPr="000B0EE4" w:rsidRDefault="003612F9">
      <w:pPr>
        <w:rPr>
          <w:rFonts w:ascii="Trebuchet MS" w:eastAsia="Trebuchet MS" w:hAnsi="Trebuchet MS" w:cs="Trebuchet MS"/>
          <w:sz w:val="20"/>
          <w:szCs w:val="20"/>
          <w:lang w:val="en-US"/>
        </w:rPr>
      </w:pPr>
      <w:bookmarkStart w:id="0" w:name="_GoBack"/>
      <w:bookmarkEnd w:id="0"/>
      <w:r>
        <w:rPr>
          <w:rFonts w:ascii="Trebuchet MS" w:eastAsia="Trebuchet MS" w:hAnsi="Trebuchet MS" w:cs="Trebuchet MS"/>
          <w:b/>
          <w:sz w:val="20"/>
          <w:szCs w:val="20"/>
        </w:rPr>
        <w:t>Συμβούλιο</w:t>
      </w:r>
      <w:r w:rsidRPr="000B0EE4">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Ευρωπαικών</w:t>
      </w:r>
      <w:r w:rsidRPr="000B0EE4">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Δικηγορικών</w:t>
      </w:r>
      <w:r w:rsidRPr="000B0EE4">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Συλλόγων</w:t>
      </w:r>
      <w:r w:rsidRPr="000B0EE4">
        <w:rPr>
          <w:rFonts w:ascii="Trebuchet MS" w:eastAsia="Trebuchet MS" w:hAnsi="Trebuchet MS" w:cs="Trebuchet MS"/>
          <w:b/>
          <w:sz w:val="20"/>
          <w:szCs w:val="20"/>
          <w:lang w:val="en-US"/>
        </w:rPr>
        <w:t>/ CCBE/Council of Bars and Law Societies of Europe.</w:t>
      </w:r>
    </w:p>
    <w:p w:rsidR="00D13C40" w:rsidRDefault="003612F9">
      <w:pPr>
        <w:rPr>
          <w:rFonts w:ascii="Trebuchet MS" w:eastAsia="Trebuchet MS" w:hAnsi="Trebuchet MS" w:cs="Trebuchet MS"/>
          <w:b/>
          <w:sz w:val="20"/>
          <w:szCs w:val="20"/>
        </w:rPr>
      </w:pPr>
      <w:r>
        <w:rPr>
          <w:rFonts w:ascii="Trebuchet MS" w:eastAsia="Trebuchet MS" w:hAnsi="Trebuchet MS" w:cs="Trebuchet MS"/>
          <w:b/>
          <w:sz w:val="20"/>
          <w:szCs w:val="20"/>
        </w:rPr>
        <w:t xml:space="preserve">Συνεδρίαση  Ομάδας Εργασίας “Surveillance”.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Συνεδρίαση : Πέμπτη 28 Απριλίου 2023,  14.00-16.00 CET (μέσω τηλεδιάσκεψης).</w:t>
      </w:r>
    </w:p>
    <w:p w:rsidR="00D13C40" w:rsidRDefault="00D13C40">
      <w:pPr>
        <w:rPr>
          <w:rFonts w:ascii="Trebuchet MS" w:eastAsia="Trebuchet MS" w:hAnsi="Trebuchet MS" w:cs="Trebuchet MS"/>
          <w:sz w:val="20"/>
          <w:szCs w:val="20"/>
        </w:rPr>
      </w:pP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Ελληνική Αντιπροσωπεία: Αλέξης Αναγνωστάκης, ΔΣΑ.</w:t>
      </w:r>
    </w:p>
    <w:p w:rsidR="00D13C40" w:rsidRDefault="00D13C40">
      <w:pPr>
        <w:rPr>
          <w:rFonts w:ascii="Trebuchet MS" w:eastAsia="Trebuchet MS" w:hAnsi="Trebuchet MS" w:cs="Trebuchet MS"/>
          <w:sz w:val="20"/>
          <w:szCs w:val="20"/>
        </w:rPr>
      </w:pP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Σύνοψη των πιο σημαντικών. </w:t>
      </w:r>
    </w:p>
    <w:p w:rsidR="00D13C40" w:rsidRDefault="00D13C40">
      <w:pPr>
        <w:rPr>
          <w:b/>
          <w:smallCaps/>
          <w:color w:val="0000FF"/>
          <w:sz w:val="26"/>
          <w:szCs w:val="26"/>
        </w:rPr>
      </w:pP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1.</w:t>
      </w:r>
      <w:r>
        <w:rPr>
          <w:rFonts w:ascii="Trebuchet MS" w:eastAsia="Trebuchet MS" w:hAnsi="Trebuchet MS" w:cs="Trebuchet MS"/>
          <w:sz w:val="20"/>
          <w:szCs w:val="20"/>
        </w:rPr>
        <w:tab/>
        <w:t>Νομοθετική Πράξη ΕΕ για την Τεχνητή Νοημοσύνη/EU AI Act.</w:t>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13C40">
        <w:tc>
          <w:tcPr>
            <w:tcW w:w="9026" w:type="dxa"/>
            <w:shd w:val="clear" w:color="auto" w:fill="auto"/>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Η νομοθετική πράξη της ΕΕ για την τεχνητή νοημοσύνη συζητείται επί του παρόντος στο Κοινοβούλιο και βρίσκεται κοντά </w:t>
            </w:r>
            <w:r>
              <w:rPr>
                <w:rFonts w:ascii="Trebuchet MS" w:eastAsia="Trebuchet MS" w:hAnsi="Trebuchet MS" w:cs="Trebuchet MS"/>
                <w:sz w:val="20"/>
                <w:szCs w:val="20"/>
              </w:rPr>
              <w:t xml:space="preserve">στην οριστικοποίησή της στο πλαίσιο των επιτροπών LIBE και IMCO. Η ψηφοφορία στις επιτροπές είχε προγραμματιστεί για τις 26 Απριλίου 2023 και η ομάδα εργασίας θα ενημερωθεί για το αποτέλεσμά της.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Αποφασίστηκε πως θα αποσταλεί από τη Γραμματεία του CCBE σύ</w:t>
            </w:r>
            <w:r>
              <w:rPr>
                <w:rFonts w:ascii="Trebuchet MS" w:eastAsia="Trebuchet MS" w:hAnsi="Trebuchet MS" w:cs="Trebuchet MS"/>
                <w:sz w:val="20"/>
                <w:szCs w:val="20"/>
              </w:rPr>
              <w:t>γκριση των κειμένων των αντίστοιχων επιτροπών, αναφορικά δε με τη χρήση της τεχνητής νοημοσύνης στο δικαστικό σύστημα και την επιβολή του νόμου, θα αποσταλεί στις εθνικές αντιπροσωπείες συμπληρωματικό σχέδιο Δήλωσης του CCBE για σχόλια.</w:t>
            </w:r>
          </w:p>
        </w:tc>
      </w:tr>
    </w:tbl>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2.</w:t>
      </w:r>
      <w:r>
        <w:rPr>
          <w:rFonts w:ascii="Trebuchet MS" w:eastAsia="Trebuchet MS" w:hAnsi="Trebuchet MS" w:cs="Trebuchet MS"/>
          <w:sz w:val="20"/>
          <w:szCs w:val="20"/>
        </w:rPr>
        <w:tab/>
        <w:t>Συστήματα βιο</w:t>
      </w:r>
      <w:r>
        <w:rPr>
          <w:rFonts w:ascii="Trebuchet MS" w:eastAsia="Trebuchet MS" w:hAnsi="Trebuchet MS" w:cs="Trebuchet MS"/>
          <w:sz w:val="20"/>
          <w:szCs w:val="20"/>
        </w:rPr>
        <w:t>μετρικής ταυτοποίησης και αναγνώρισης προσώπου.</w:t>
      </w:r>
    </w:p>
    <w:tbl>
      <w:tblPr>
        <w:tblStyle w:val="a6"/>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13C40">
        <w:tc>
          <w:tcPr>
            <w:tcW w:w="9026" w:type="dxa"/>
            <w:shd w:val="clear" w:color="auto" w:fill="auto"/>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Συνεχίζονται οι εργασίες της Ομάδας Εργασίας για τη σύνταξη Έκθεσης του CCBE για τα συστήματα βιομετρικής ταυτοποίησης και αναγνώρισης προσώπου.  Τα μέλη κλήθηκαν να οριοθετήσουν το αντικείμενο και τις λεπτομ</w:t>
            </w:r>
            <w:r>
              <w:rPr>
                <w:rFonts w:ascii="Trebuchet MS" w:eastAsia="Trebuchet MS" w:hAnsi="Trebuchet MS" w:cs="Trebuchet MS"/>
                <w:sz w:val="20"/>
                <w:szCs w:val="20"/>
              </w:rPr>
              <w:t xml:space="preserve">έρειες του άνω εγγράφου.  </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Επιπλέον, η Γραμματεία του CCBE  θα επικαιροποιήσει την έκθεση με τα μέχρι τώρα αποτελέσματα από το Ηνωμένο Βασίλειο και θα προετοιμάσει  την μελλοντική πορεία της δράσης. </w:t>
            </w:r>
          </w:p>
        </w:tc>
      </w:tr>
    </w:tbl>
    <w:p w:rsidR="00D13C40" w:rsidRDefault="00D13C40">
      <w:pPr>
        <w:spacing w:line="240" w:lineRule="auto"/>
        <w:rPr>
          <w:rFonts w:ascii="Trebuchet MS" w:eastAsia="Trebuchet MS" w:hAnsi="Trebuchet MS" w:cs="Trebuchet MS"/>
          <w:sz w:val="20"/>
          <w:szCs w:val="20"/>
        </w:rPr>
      </w:pP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3. Πρόταση Κανονισμού ΕΕ για την καταπολέμηση της σεξουαλικής κακοποίησης παιδιών στο διαδίκτυο.</w:t>
      </w:r>
    </w:p>
    <w:tbl>
      <w:tblPr>
        <w:tblStyle w:val="a7"/>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70"/>
      </w:tblGrid>
      <w:tr w:rsidR="00D13C40">
        <w:trPr>
          <w:trHeight w:val="3155"/>
        </w:trPr>
        <w:tc>
          <w:tcPr>
            <w:tcW w:w="8970" w:type="dxa"/>
          </w:tcPr>
          <w:p w:rsidR="00D13C40" w:rsidRDefault="00D13C40">
            <w:pPr>
              <w:spacing w:line="240" w:lineRule="auto"/>
              <w:rPr>
                <w:rFonts w:ascii="Trebuchet MS" w:eastAsia="Trebuchet MS" w:hAnsi="Trebuchet MS" w:cs="Trebuchet MS"/>
                <w:sz w:val="20"/>
                <w:szCs w:val="20"/>
              </w:rPr>
            </w:pPr>
          </w:p>
          <w:tbl>
            <w:tblPr>
              <w:tblStyle w:val="a8"/>
              <w:tblW w:w="8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0"/>
            </w:tblGrid>
            <w:tr w:rsidR="00D13C40">
              <w:tc>
                <w:tcPr>
                  <w:tcW w:w="8770" w:type="dxa"/>
                  <w:shd w:val="clear" w:color="auto" w:fill="auto"/>
                  <w:tcMar>
                    <w:top w:w="100" w:type="dxa"/>
                    <w:left w:w="100" w:type="dxa"/>
                    <w:bottom w:w="100" w:type="dxa"/>
                    <w:right w:w="100" w:type="dxa"/>
                  </w:tcMar>
                </w:tcPr>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Το Κοινοβούλιο και το Συμβούλιο ΕΕ εξακολουθούν να επεξεργάζονται τις αντίστοιχες θέσεις τους σχετικά με την πρόταση της Επιτροπής του Μαΐου 2022. </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Το CCBE εν</w:t>
                  </w:r>
                  <w:r>
                    <w:rPr>
                      <w:rFonts w:ascii="Trebuchet MS" w:eastAsia="Trebuchet MS" w:hAnsi="Trebuchet MS" w:cs="Trebuchet MS"/>
                      <w:sz w:val="20"/>
                      <w:szCs w:val="20"/>
                    </w:rPr>
                    <w:t xml:space="preserve">έκρινε τη θέση του έναντι του περιεχομένου του Κανονισμού στα τέλη Νοεμβρίου 2022. Τα μέλη κλήθηκαν να συζητήσουν την αντίδραση του CCBE  σε αυτές τις εξελίξεις. </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Μετά από διαλογική συζήτηση,  η ομάδα εργασίας συμφώνησε να συμβάλει με συγκεκριμένες τροποπο</w:t>
                  </w:r>
                  <w:r>
                    <w:rPr>
                      <w:rFonts w:ascii="Trebuchet MS" w:eastAsia="Trebuchet MS" w:hAnsi="Trebuchet MS" w:cs="Trebuchet MS"/>
                      <w:sz w:val="20"/>
                      <w:szCs w:val="20"/>
                    </w:rPr>
                    <w:t>ιήσεις που θα μπορούσαν να υποβληθούν στους υπεύθυνους χάραξης πολιτικής στο Κοινοβούλιο. Προς τούτο η Γραμματεία  ζήτησε από τις εθνικές αντιπροσωπείες να αποστείλουν τις προτεινόμενες  τροποποιήσεις.</w:t>
                  </w:r>
                </w:p>
              </w:tc>
            </w:tr>
          </w:tbl>
          <w:p w:rsidR="00D13C40" w:rsidRDefault="00D13C40">
            <w:pPr>
              <w:spacing w:line="240" w:lineRule="auto"/>
              <w:rPr>
                <w:rFonts w:ascii="Trebuchet MS" w:eastAsia="Trebuchet MS" w:hAnsi="Trebuchet MS" w:cs="Trebuchet MS"/>
                <w:sz w:val="20"/>
                <w:szCs w:val="20"/>
              </w:rPr>
            </w:pPr>
          </w:p>
        </w:tc>
      </w:tr>
    </w:tbl>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4. Κοινοβουλευτική  Έρευνα Pegasus.</w:t>
      </w:r>
    </w:p>
    <w:tbl>
      <w:tblPr>
        <w:tblStyle w:val="a9"/>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70"/>
      </w:tblGrid>
      <w:tr w:rsidR="00D13C40">
        <w:trPr>
          <w:trHeight w:val="2645"/>
        </w:trPr>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 Η επιτροπή PEGA του Ευρωπαϊκού Κοινοβουλίου συνεδρίασε στις 9 Μαρτίου 2023 για να συζητήσει τις προτεινόμενες τροπολογίες στο σχέδιο έκθεσής της και στα σχέδια συστάσεων. Πολλές από τις τροπολογίες στο σχέδιο έκθεσης αφορούσαν δραστηριότητες παρακολούθηση</w:t>
            </w:r>
            <w:r>
              <w:rPr>
                <w:rFonts w:ascii="Trebuchet MS" w:eastAsia="Trebuchet MS" w:hAnsi="Trebuchet MS" w:cs="Trebuchet MS"/>
                <w:sz w:val="20"/>
                <w:szCs w:val="20"/>
              </w:rPr>
              <w:t xml:space="preserve">ς δικηγόρων. Οι εισηγητές συζητούν τις συμβιβαστικές τροπολογίες τόσο στο σχέδιο έκθεσης όσο και στο σχέδιο ψηφίσματος. Η ψηφοφορία στην επιτροπή προβλεπόταν να λάβει χώρα στις 26 Απριλίου 2023.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Τα μέλη κλήθηκαν να συζητήσουν αναφορικά με  αυτές τις τελε</w:t>
            </w:r>
            <w:r>
              <w:rPr>
                <w:rFonts w:ascii="Trebuchet MS" w:eastAsia="Trebuchet MS" w:hAnsi="Trebuchet MS" w:cs="Trebuchet MS"/>
                <w:sz w:val="20"/>
                <w:szCs w:val="20"/>
              </w:rPr>
              <w:t xml:space="preserve">υταίες εξελίξεις.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Η ομάδα εργασίας συμφώνησε να προβεί σε δημόσια αντίδραση / δήλωση που θα επαναλάμβανε τα επιχειρήματα από το σχετικό έγγραφο θέσης του CCBE .</w:t>
            </w:r>
          </w:p>
        </w:tc>
      </w:tr>
    </w:tbl>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4.</w:t>
      </w:r>
      <w:r>
        <w:rPr>
          <w:rFonts w:ascii="Trebuchet MS" w:eastAsia="Trebuchet MS" w:hAnsi="Trebuchet MS" w:cs="Trebuchet MS"/>
          <w:sz w:val="20"/>
          <w:szCs w:val="20"/>
        </w:rPr>
        <w:tab/>
        <w:t>Ηλεκτρονικά αποδεικτικά στοιχεία (e-evidence).</w:t>
      </w:r>
    </w:p>
    <w:tbl>
      <w:tblPr>
        <w:tblStyle w:val="aa"/>
        <w:tblW w:w="895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8955"/>
      </w:tblGrid>
      <w:tr w:rsidR="00D13C40">
        <w:trPr>
          <w:trHeight w:val="4745"/>
        </w:trPr>
        <w:tc>
          <w:tcPr>
            <w:tcW w:w="8955" w:type="dxa"/>
          </w:tcPr>
          <w:p w:rsidR="00D13C40" w:rsidRDefault="00D13C40">
            <w:pPr>
              <w:spacing w:line="240" w:lineRule="auto"/>
              <w:rPr>
                <w:rFonts w:ascii="Trebuchet MS" w:eastAsia="Trebuchet MS" w:hAnsi="Trebuchet MS" w:cs="Trebuchet MS"/>
                <w:sz w:val="20"/>
                <w:szCs w:val="20"/>
              </w:rPr>
            </w:pPr>
          </w:p>
          <w:tbl>
            <w:tblPr>
              <w:tblStyle w:val="ab"/>
              <w:tblW w:w="87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55"/>
            </w:tblGrid>
            <w:tr w:rsidR="00D13C40">
              <w:trPr>
                <w:trHeight w:val="3785"/>
              </w:trPr>
              <w:tc>
                <w:tcPr>
                  <w:tcW w:w="8755" w:type="dxa"/>
                  <w:shd w:val="clear" w:color="auto" w:fill="auto"/>
                  <w:tcMar>
                    <w:top w:w="100" w:type="dxa"/>
                    <w:left w:w="100" w:type="dxa"/>
                    <w:bottom w:w="100" w:type="dxa"/>
                    <w:right w:w="100" w:type="dxa"/>
                  </w:tcMar>
                </w:tcPr>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Μετά την έγκριση της προσωρινής συμφωνί</w:t>
                  </w:r>
                  <w:r>
                    <w:rPr>
                      <w:rFonts w:ascii="Trebuchet MS" w:eastAsia="Trebuchet MS" w:hAnsi="Trebuchet MS" w:cs="Trebuchet MS"/>
                      <w:sz w:val="20"/>
                      <w:szCs w:val="20"/>
                    </w:rPr>
                    <w:t>ας στην Επιτροπή Πολιτικών Ελευθεριών, Δικαιοσύνης και Εσωτερικών Υποθέσεων (LIBE) στις 31 Ιανουαρίου 2023, το κείμενο περί των ηλεκτρονικών  αποδεικτικών  στοιχείων (e-evidence) τελεί τώρα υπό γλωσσολογική αναθεώρηση.</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Προγραμματίζεται να ψηφιστεί κατά τη σύνοδο ολομέλειας του Ευρωπαϊκού Κοινοβουλίου τον Μάιο 2023.  </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Η ομάδα εργασίας συμφώνησε να έχει δημόσια αντίδραση στο αποτέλεσμα των διαπραγματεύσεων. </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Τα μέλη κλήθηκαν να συζητήσουν τις αντιδράσεις τους στο τελικό κε</w:t>
                  </w:r>
                  <w:r>
                    <w:rPr>
                      <w:rFonts w:ascii="Trebuchet MS" w:eastAsia="Trebuchet MS" w:hAnsi="Trebuchet MS" w:cs="Trebuchet MS"/>
                      <w:sz w:val="20"/>
                      <w:szCs w:val="20"/>
                    </w:rPr>
                    <w:t>ίμενο καθώς η Γραμματεία θα προετοιμάσει μια επισκόπηση του τελικού κειμένου με τη βοήθεια της Τσέχικης αντιπροσωπείας.</w:t>
                  </w:r>
                </w:p>
              </w:tc>
            </w:tr>
          </w:tbl>
          <w:p w:rsidR="00D13C40" w:rsidRDefault="00D13C40">
            <w:pPr>
              <w:spacing w:line="240" w:lineRule="auto"/>
              <w:rPr>
                <w:rFonts w:ascii="Trebuchet MS" w:eastAsia="Trebuchet MS" w:hAnsi="Trebuchet MS" w:cs="Trebuchet MS"/>
                <w:sz w:val="20"/>
                <w:szCs w:val="20"/>
              </w:rPr>
            </w:pPr>
          </w:p>
        </w:tc>
      </w:tr>
    </w:tbl>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5.  Ενημέρωση για την υπόθεση του Julian Assange.</w:t>
      </w: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D13C40" w:rsidRDefault="00D13C40">
      <w:pPr>
        <w:rPr>
          <w:rFonts w:ascii="Trebuchet MS" w:eastAsia="Trebuchet MS" w:hAnsi="Trebuchet MS" w:cs="Trebuchet MS"/>
          <w:sz w:val="20"/>
          <w:szCs w:val="20"/>
        </w:rPr>
      </w:pPr>
    </w:p>
    <w:tbl>
      <w:tblPr>
        <w:tblStyle w:val="ac"/>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13C40">
        <w:trPr>
          <w:trHeight w:val="1356"/>
        </w:trPr>
        <w:tc>
          <w:tcPr>
            <w:tcW w:w="9026" w:type="dxa"/>
            <w:shd w:val="clear" w:color="auto" w:fill="auto"/>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Σχετικά με την υπόθεση του Julian Assange, η ομάδα εργασίας συμφώνησε να στείλει</w:t>
            </w:r>
            <w:r>
              <w:rPr>
                <w:rFonts w:ascii="Trebuchet MS" w:eastAsia="Trebuchet MS" w:hAnsi="Trebuchet MS" w:cs="Trebuchet MS"/>
                <w:sz w:val="20"/>
                <w:szCs w:val="20"/>
              </w:rPr>
              <w:t xml:space="preserve"> μια ακόμη επιστολή στις αρχές του Ηνωμένου Βασιλείου. Ο Πρόεδρος της Ομάδας θα προετοιμάσει το πρώτο σχέδιο.</w:t>
            </w:r>
          </w:p>
        </w:tc>
      </w:tr>
    </w:tbl>
    <w:p w:rsidR="00D13C40" w:rsidRDefault="00D13C40">
      <w:pPr>
        <w:rPr>
          <w:rFonts w:ascii="Trebuchet MS" w:eastAsia="Trebuchet MS" w:hAnsi="Trebuchet MS" w:cs="Trebuchet MS"/>
          <w:sz w:val="20"/>
          <w:szCs w:val="20"/>
        </w:rPr>
      </w:pP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 xml:space="preserve">6.    Νέα μορφή των συνεδριάσεων των επιτροπών CCBE , με βάση την Πρόταση της Γραμματείας. </w:t>
      </w:r>
    </w:p>
    <w:p w:rsidR="00D13C40" w:rsidRDefault="00D13C40">
      <w:pPr>
        <w:rPr>
          <w:rFonts w:ascii="Trebuchet MS" w:eastAsia="Trebuchet MS" w:hAnsi="Trebuchet MS" w:cs="Trebuchet MS"/>
          <w:sz w:val="20"/>
          <w:szCs w:val="20"/>
        </w:rPr>
      </w:pPr>
    </w:p>
    <w:p w:rsidR="00D13C40" w:rsidRDefault="00D13C40">
      <w:pPr>
        <w:rPr>
          <w:rFonts w:ascii="Trebuchet MS" w:eastAsia="Trebuchet MS" w:hAnsi="Trebuchet MS" w:cs="Trebuchet MS"/>
          <w:sz w:val="20"/>
          <w:szCs w:val="20"/>
        </w:rPr>
      </w:pPr>
    </w:p>
    <w:tbl>
      <w:tblPr>
        <w:tblStyle w:val="ad"/>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13C40">
        <w:tc>
          <w:tcPr>
            <w:tcW w:w="9026" w:type="dxa"/>
            <w:shd w:val="clear" w:color="auto" w:fill="auto"/>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Τα μέλη κλήθηκαν να συζητήσουν την πρόταση της Γραμματείας του CCBE σχετικά με τη νέα μορφή των συνεδριάσεων των επιτροπών  και να εξετάσουν τις ημερομηνίες των συνεδριάσεων μέχρι το τέλος του έτους.  Η ομάδα εργασίας συμφώνησε με τον προγραμματισμό συνεδρ</w:t>
            </w:r>
            <w:r>
              <w:rPr>
                <w:rFonts w:ascii="Trebuchet MS" w:eastAsia="Trebuchet MS" w:hAnsi="Trebuchet MS" w:cs="Trebuchet MS"/>
                <w:sz w:val="20"/>
                <w:szCs w:val="20"/>
              </w:rPr>
              <w:t>ιάσεων για το επόμενο έτος, με τη σημείωση πως δύο συνεδριάσεις ετησίως με φυσική παρουσία πιθανότατα δεν αρκούν δεδομένου του φόρτου εργασίας.</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Παρατηρήθηκε επίσης πως ο  χρονικός  διαχωρισμός των συνεδριάσεων της ομάδας εργασίας από τους χρόνους διεξαγωγή</w:t>
            </w:r>
            <w:r>
              <w:rPr>
                <w:rFonts w:ascii="Trebuchet MS" w:eastAsia="Trebuchet MS" w:hAnsi="Trebuchet MS" w:cs="Trebuchet MS"/>
                <w:sz w:val="20"/>
                <w:szCs w:val="20"/>
              </w:rPr>
              <w:t>ς της Standing Committee ή της Plenary Session  δεν έχει πολύ νόημα.</w:t>
            </w:r>
          </w:p>
          <w:p w:rsidR="00D13C40" w:rsidRDefault="003612F9">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lastRenderedPageBreak/>
              <w:t>Παρόμοια  σχόλια και παρατηρήσεις διατυπώθηκαν και κατά τη συνεδρίαση της IT Committee.</w:t>
            </w:r>
          </w:p>
        </w:tc>
      </w:tr>
    </w:tbl>
    <w:p w:rsidR="00D13C40" w:rsidRDefault="00D13C40">
      <w:pPr>
        <w:spacing w:line="240" w:lineRule="auto"/>
        <w:rPr>
          <w:rFonts w:ascii="Trebuchet MS" w:eastAsia="Trebuchet MS" w:hAnsi="Trebuchet MS" w:cs="Trebuchet MS"/>
          <w:sz w:val="20"/>
          <w:szCs w:val="20"/>
        </w:rPr>
      </w:pPr>
    </w:p>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7.    Ημερομηνία της επόμενης συνεδρίασης.</w:t>
      </w:r>
    </w:p>
    <w:p w:rsidR="00D13C40" w:rsidRDefault="00D13C40">
      <w:pPr>
        <w:rPr>
          <w:rFonts w:ascii="Trebuchet MS" w:eastAsia="Trebuchet MS" w:hAnsi="Trebuchet MS" w:cs="Trebuchet MS"/>
          <w:sz w:val="20"/>
          <w:szCs w:val="20"/>
        </w:rPr>
      </w:pPr>
    </w:p>
    <w:tbl>
      <w:tblPr>
        <w:tblStyle w:val="ae"/>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13C40">
        <w:tc>
          <w:tcPr>
            <w:tcW w:w="9026" w:type="dxa"/>
            <w:shd w:val="clear" w:color="auto" w:fill="auto"/>
            <w:tcMar>
              <w:top w:w="100" w:type="dxa"/>
              <w:left w:w="100" w:type="dxa"/>
              <w:bottom w:w="100" w:type="dxa"/>
              <w:right w:w="100" w:type="dxa"/>
            </w:tcMar>
          </w:tcPr>
          <w:p w:rsidR="00D13C40" w:rsidRDefault="003612F9">
            <w:pPr>
              <w:rPr>
                <w:rFonts w:ascii="Trebuchet MS" w:eastAsia="Trebuchet MS" w:hAnsi="Trebuchet MS" w:cs="Trebuchet MS"/>
                <w:sz w:val="20"/>
                <w:szCs w:val="20"/>
              </w:rPr>
            </w:pPr>
            <w:r>
              <w:rPr>
                <w:rFonts w:ascii="Trebuchet MS" w:eastAsia="Trebuchet MS" w:hAnsi="Trebuchet MS" w:cs="Trebuchet MS"/>
                <w:sz w:val="20"/>
                <w:szCs w:val="20"/>
              </w:rPr>
              <w:t>Η επόμενη συνεδρίαση της ομάδας εργασίας θα πραγματοποιηθεί στην Κρήτη στις 29 Ιουνίου 2023 (η ακριβής ώρα θα ανακοινωθεί σε μεταγενέστερο στάδιο). Η ομάδα εργασίας είναι ανοικτή στο συντονισμό της με την IT Committee λόγω αλληλεπικάλυψης μελών.</w:t>
            </w:r>
          </w:p>
        </w:tc>
      </w:tr>
    </w:tbl>
    <w:p w:rsidR="00D13C40" w:rsidRDefault="003612F9">
      <w:r>
        <w:rPr>
          <w:rFonts w:ascii="Trebuchet MS" w:eastAsia="Trebuchet MS" w:hAnsi="Trebuchet MS" w:cs="Trebuchet MS"/>
          <w:sz w:val="20"/>
          <w:szCs w:val="20"/>
        </w:rPr>
        <w:t xml:space="preserve"> </w:t>
      </w:r>
      <w:r>
        <w:rPr>
          <w:sz w:val="20"/>
          <w:szCs w:val="20"/>
        </w:rPr>
        <w:t xml:space="preserve"> </w:t>
      </w:r>
    </w:p>
    <w:sectPr w:rsidR="00D13C40">
      <w:footerReference w:type="default" r:id="rId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F9" w:rsidRDefault="003612F9">
      <w:pPr>
        <w:spacing w:line="240" w:lineRule="auto"/>
      </w:pPr>
      <w:r>
        <w:separator/>
      </w:r>
    </w:p>
  </w:endnote>
  <w:endnote w:type="continuationSeparator" w:id="0">
    <w:p w:rsidR="003612F9" w:rsidRDefault="00361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40" w:rsidRDefault="003612F9">
    <w:pPr>
      <w:jc w:val="right"/>
    </w:pPr>
    <w:r>
      <w:fldChar w:fldCharType="begin"/>
    </w:r>
    <w:r>
      <w:instrText>PAGE</w:instrText>
    </w:r>
    <w:r w:rsidR="000B0EE4">
      <w:fldChar w:fldCharType="separate"/>
    </w:r>
    <w:r w:rsidR="000B0EE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F9" w:rsidRDefault="003612F9">
      <w:pPr>
        <w:spacing w:line="240" w:lineRule="auto"/>
      </w:pPr>
      <w:r>
        <w:separator/>
      </w:r>
    </w:p>
  </w:footnote>
  <w:footnote w:type="continuationSeparator" w:id="0">
    <w:p w:rsidR="003612F9" w:rsidRDefault="003612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40"/>
    <w:rsid w:val="000B0EE4"/>
    <w:rsid w:val="003612F9"/>
    <w:rsid w:val="00D13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415E5-632F-4685-9199-4CC67122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4105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2023-05-09T20:08:00Z</dcterms:created>
  <dcterms:modified xsi:type="dcterms:W3CDTF">2023-05-09T20:08:00Z</dcterms:modified>
</cp:coreProperties>
</file>