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4" w:rsidRDefault="00EF3864" w:rsidP="00EF3864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ΠΡΟΓΡΑΜΜΑ ΣΕΜΙΝΑΡΙΩΝ</w:t>
      </w:r>
    </w:p>
    <w:p w:rsidR="00EF3864" w:rsidRDefault="00EF3864" w:rsidP="00EF3864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Επιμέλεια Προγράμματος:</w:t>
      </w:r>
    </w:p>
    <w:p w:rsidR="00EF3864" w:rsidRDefault="00EF3864" w:rsidP="00EF386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Λίλιαν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Μήτρου</w:t>
      </w:r>
      <w:proofErr w:type="spellEnd"/>
      <w:r>
        <w:rPr>
          <w:rFonts w:ascii="Times New Roman" w:hAnsi="Times New Roman" w:cs="Times New Roman"/>
        </w:rPr>
        <w:t>, Καθηγήτρια, Τμήμα Μηχανικών Πληροφοριακών και Επικοινωνιακών Συστημάτων Πανεπιστημίου Αιγαίου, Μέλος του ΕΣΡ, πρώην μέλος της Α.Π.Δ.Π.Χ</w:t>
      </w:r>
    </w:p>
    <w:p w:rsidR="00EF3864" w:rsidRDefault="00EF3864" w:rsidP="00EF386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Δημήτρης Αναστασόπουλος</w:t>
      </w:r>
      <w:r>
        <w:rPr>
          <w:rFonts w:ascii="Times New Roman" w:hAnsi="Times New Roman" w:cs="Times New Roman"/>
        </w:rPr>
        <w:t>, Δικηγόρος, ΔΣ ΔΣΑ, Πρόεδρος Ε.Ε.Ν.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-Θέμις</w:t>
      </w:r>
    </w:p>
    <w:p w:rsidR="00EF3864" w:rsidRDefault="00EF3864" w:rsidP="00EF3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64" w:rsidRDefault="007A4E2F" w:rsidP="00EF386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Ζ</w:t>
      </w:r>
      <w:r w:rsidR="00E159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’ Κύκλος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19</w:t>
      </w:r>
      <w:r w:rsidR="00A11D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Ιουνί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ου – 24</w:t>
      </w:r>
      <w:r w:rsidR="00A11D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Ιουνίου</w:t>
      </w: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ΤΡΙΤΗ </w:t>
      </w:r>
      <w:r w:rsidR="007A4E2F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EF3864" w:rsidRPr="00A11D68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1)Νομοθετικό πλαίσιο προστασίας δεδομένων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νομοθετική προστασία των δεδομένων προσωπικού χαρακτήρα σε Ελλάδα και Ευρώπη  και η διεθνής εμπειρία.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διαχρονική εξέλιξη της νομοθεσίας και της νομολογίας.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Το (υπό ψήφιση) νέο νομοθετικό πλαίσιο στην Ελλάδα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2) Ο Γενικός Κανονισμός Προστασίας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Δικαιοπολιτικό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οικονομικό και συνταγματικό πλαίσιο - στόχοι του νέου δικαίου προστασίας δεδομένων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Η φιλοσοφία και οι βασικές καινοτομίες του Κανονισμού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Πεδίο εφαρμογής και βασικές έννοιες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Εισαγωγή στις βασικές έννοιες της «επεξεργασίας» και του «αρχείου»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Ειδικές κατηγορίες δεδομένων στον ΓΚΠΔ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19:00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3) Υπεύθυνος επεξεργασίας και Εκτελών την επεξεργασία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Διάκριση των θέσεων, υποχρεώσεις και ευθύνη του καθενός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19:00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4) Νομιμότητα και οριοθέτηση επεξεργασίας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Έννοια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Βασικές αρχές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Προϋποθέσεις νόμιμης επεξεργασίας απλών και ειδικών κατηγοριών δεδομένων προσωπικού χαρακτήρα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έννοια της συγκατάθεσης υπό τον ΓΚΠΔ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Προϋποθέσεις συγκατάθεσης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Τ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ΕΤΑΡΤΗ </w:t>
      </w:r>
      <w:r w:rsidR="007A4E2F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8) Δικαιώματα Φυσικών Προσώπων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πρόσβασης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διόρθωσης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περιορισμού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διαγραφής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Δικαίωμα εναντίωσης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Δικαίωμα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φορητότητας</w:t>
      </w:r>
      <w:proofErr w:type="spellEnd"/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Παραδείγματα – τρόπος ενάσκησης των δικαιωμάτων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7) Ο Υπεύθυνος Προστασίας Δεδομένων 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DPO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Προϋποθέσεις ύπαρξης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DPO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Κριτήρια επιλογής, προσόντα και χαρακτηριστικά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Θέση στον φορέα / προσωπική και οικονομική «ανεξαρτησία»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Καθήκοντα και υποχρεώσεις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Ζητήματα ευθύνης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Σχέση με ΑΠΔΠΧ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ΠΕΜΠΤΗ </w:t>
      </w:r>
      <w:r w:rsidR="007A4E2F">
        <w:rPr>
          <w:rFonts w:ascii="Times New Roman" w:eastAsia="Calibri" w:hAnsi="Times New Roman" w:cs="Times New Roman"/>
          <w:b/>
          <w:sz w:val="24"/>
          <w:szCs w:val="24"/>
          <w:u w:val="single"/>
        </w:rPr>
        <w:t>21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Λογοδοσία και οργάνωση της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Λογοδοσία, έννοια λογοδοσίας και εργαλεία λογοδοσίας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Αρχεία επεξεργασίας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Κώδικες Δεοντολογίας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Πιστοποίηση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Μελέτη εκτίμησης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στην προστασία δεδομένων - Διαβούλευση με την ΑΠΔΠΧ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Τι  είναι η μελέτη εκτίμησης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επικινδυνότητας,  πότε απαιτείται, ποιος και πως τη διενεργεί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Προστασία δεδομένων  εκ σχεδιασμού και εξ ορισμού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data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protection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design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Pr="00EF3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default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Πότε απαιτείται διαβούλευση με την ΑΠΔΠΧ, ποιος και πως διενεργείται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18:00 – 20:00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9) Η αρχή της διαφάνειας κατά την επεξεργασία δεδομένων προσωπικού χαρακτήρα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Η γενική αρχή της διαφάνειας, Υποχρεώσεις ενημερώσεις, εξαιρέσεις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10) Πληροφόρηση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Πότε πρέπει να παρέχεται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Τι πληροφόρηση παρέχεται και πως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11) Έννομη προστασία και ευθύνη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Διοικητικές κυρώσεις και πρόστιμα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Ένδικα μέσα κατά αποφάσεων ΑΠΔΠΧ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Αστική ευθύνη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Εκπροσώπηση υποκειμένων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Ποινική ευθύνη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 ΠΑΡΑΣΚΕΥΗ </w:t>
      </w:r>
      <w:r w:rsidR="007A4E2F">
        <w:rPr>
          <w:rFonts w:ascii="Times New Roman" w:eastAsia="Calibri" w:hAnsi="Times New Roman" w:cs="Times New Roman"/>
          <w:b/>
          <w:sz w:val="24"/>
          <w:szCs w:val="24"/>
          <w:u w:val="single"/>
        </w:rPr>
        <w:t>22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12) Ειδικότερες κατηγορίες προσωπικών δεδομένων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Δεδομένα υγείας – Βιομετρικά και γενετικά δεδομένα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Φορολογικά – οικονομικά δεδομένα (επεξεργασία δεδομένων από φορολογικές αρχές, στον χρηματοπιστωτικό τομέα, κ.α.)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Επεξεργασία / προστασία δεδομένων ανηλίκων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17:00 – 19:00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13) Επεξεργασία / προστασία δεδομένων εργαζομένων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19:00 – 20:00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14) Ζητήματα επεξεργασίας / προστασίας δεδομένων στον δημόσιο τομέα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Ειδικότερα ζητήματα προστασίας απλών και ευαίσθητων δεδομένων στο δημόσιο τομέα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και ευθύνη της Διοίκησης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15) Διασυνοριακή ροή δεδομένων προσωπικού χαρακτήρα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Βάσεις νομιμότητας (αποφάσεις επάρκειας, εγγυήσεις, δεσμευτικοί εταιρικοί κανόνες)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Διαβίβαση - μεταφορά δεδομένων, πότε επιτρέπεται και υπό ποιες προϋποθέσεις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Παρεκκλίσεις για ειδικές καταστάσεις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64" w:rsidRDefault="00EF3864" w:rsidP="00EF386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 xml:space="preserve">η </w:t>
      </w:r>
      <w:r w:rsidR="00E159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ΗΜΕΡΑ ΣΑΒΒΑΤΟ </w:t>
      </w:r>
      <w:r w:rsidR="007A4E2F">
        <w:rPr>
          <w:rFonts w:ascii="Times New Roman" w:eastAsia="Calibri" w:hAnsi="Times New Roman" w:cs="Times New Roman"/>
          <w:b/>
          <w:sz w:val="24"/>
          <w:szCs w:val="24"/>
          <w:u w:val="single"/>
        </w:rPr>
        <w:t>23</w:t>
      </w:r>
      <w:r w:rsidR="00A11D6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12:00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16) Η Οδηγία 2016/680/ΕΕ («αστυνομική οδηγία») και ενσωμάτωση στο εθνικό δίκαιο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Πεδίο εφαρμογής / Οριοθέτηση σε σχέση με πεδίο εφαρμογής Κανονισμού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Βασικές αρχές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διωκτικών και δικαστικών αρχών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Δικαιώματα των προσώπων και ζητήματα δικονομικού δικαίου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12:00-13:00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17) </w:t>
      </w:r>
      <w:r>
        <w:rPr>
          <w:rFonts w:ascii="Times New Roman" w:eastAsia="Calibri" w:hAnsi="Times New Roman" w:cs="Times New Roman"/>
          <w:sz w:val="24"/>
          <w:szCs w:val="24"/>
        </w:rPr>
        <w:t>Ειδική νομοθεσία για τις ηλεκτρονικές επικοινωνίες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privacy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lastRenderedPageBreak/>
        <w:t>13:00 – 15:00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18) Ασφάλεια προσωπικών δεδομένων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τεχνικών και οργανωτικών μέτρων ασφαλείας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Υποχρεώσεις σε σχέση με την παραβίαση (ασφάλειας)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Ανακοίνωση στα υποκείμενα των δεδομένων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19)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ρόλος του δικηγόρου στην κανονιστική συμμόρφωση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Χαρτογράφηση επιχειρησιακών δεδομένων – πρακτικές οδηγίες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Σχεδιασμός – υλοποίηση προγράμματος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Χρονοδιαγράμματα, στάδια υλοποίησης, παραδοτέα ανά στάδιο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Προτεινόμενα μέτρα – συνεργασία με λοιπούς αρμοδίους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highlight w:val="cyan"/>
        </w:rPr>
      </w:pPr>
      <w:r>
        <w:rPr>
          <w:rFonts w:ascii="Times New Roman" w:eastAsia="Calibri" w:hAnsi="Times New Roman" w:cs="Times New Roman"/>
        </w:rPr>
        <w:t>Κοστολόγηση προγράμματος συμμόρφωσης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17:00 – 18:00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20) Ο Δικηγόρος ως υπεύθυνος επεξεργασίας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Ειδικότερες υποχρεώσεις – νομοθετικό πλαίσιο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Συλλογή - χρήση δεδομένων στο πλαίσιο της δίκης</w:t>
      </w: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Ζητήματα ως προς τα δεδομένα που αφορούν ποινικές διώξεις - καταδίκες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Μέτρα ασφαλείας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9A60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ΗΜΕΡΑΚΥΡΙΑΚΗ </w:t>
      </w:r>
      <w:r w:rsidR="007A4E2F">
        <w:rPr>
          <w:rFonts w:ascii="Times New Roman" w:eastAsia="Calibri" w:hAnsi="Times New Roman" w:cs="Times New Roman"/>
          <w:b/>
          <w:sz w:val="24"/>
          <w:szCs w:val="24"/>
          <w:u w:val="single"/>
        </w:rPr>
        <w:t>24</w:t>
      </w:r>
      <w:bookmarkStart w:id="0" w:name="_GoBack"/>
      <w:bookmarkEnd w:id="0"/>
      <w:r w:rsidR="009A60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ΙΟΥΝΙΟΥ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10:00 – 14:00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21) </w:t>
      </w:r>
      <w:r>
        <w:rPr>
          <w:rFonts w:ascii="Times New Roman" w:eastAsia="Helvetica" w:hAnsi="Times New Roman" w:cs="Times New Roman"/>
          <w:b/>
          <w:sz w:val="24"/>
          <w:szCs w:val="24"/>
          <w:u w:val="single"/>
        </w:rPr>
        <w:t xml:space="preserve">Εσωτερική οργάνωση 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Βήματα / οδικός χάρτης συμμόρφωσης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Σύστημα διαχείρισης προσωπικών δεδομένων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Πολιτική προστασίας (Πολιτικές και διαδικασίες Ασφάλειας)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Σχεδιασμός και υποστήριξη </w:t>
      </w:r>
      <w:r>
        <w:rPr>
          <w:rFonts w:ascii="Times New Roman" w:eastAsia="Helvetica" w:hAnsi="Times New Roman" w:cs="Times New Roman"/>
          <w:strike/>
          <w:sz w:val="24"/>
          <w:szCs w:val="24"/>
        </w:rPr>
        <w:t>του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συστημάτων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Επιχειρησιακή συνέχεια</w:t>
      </w:r>
    </w:p>
    <w:p w:rsidR="00EF3864" w:rsidRDefault="00EF3864" w:rsidP="00EF3864">
      <w:pPr>
        <w:spacing w:after="160" w:line="240" w:lineRule="auto"/>
        <w:ind w:right="-5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8064A2" w:themeColor="accent4"/>
          <w:sz w:val="24"/>
          <w:szCs w:val="24"/>
          <w:u w:val="single"/>
        </w:rPr>
        <w:t>14:00 – 18:00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22) </w:t>
      </w:r>
      <w:r>
        <w:rPr>
          <w:rFonts w:ascii="Times New Roman" w:eastAsia="Helvetica" w:hAnsi="Times New Roman" w:cs="Times New Roman"/>
          <w:b/>
          <w:sz w:val="24"/>
          <w:szCs w:val="24"/>
          <w:u w:val="single"/>
        </w:rPr>
        <w:t>Τεχνικά μέτρα συμμόρφωσης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Βασικές Αρχές Ασφάλειας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Προτεινόμενη Μεθοδολογία Συμμόρφωσης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Χαρτογράφηση (Δεδομένων &amp; Πληροφοριακών Συστημάτων)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Εκτίμηση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Helvetica" w:hAnsi="Times New Roman" w:cs="Times New Roman"/>
          <w:sz w:val="24"/>
          <w:szCs w:val="24"/>
        </w:rPr>
        <w:t>Ανάλυση &amp; Διαχείριση Επικινδυνότητας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Ασφάλεια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προσωπικών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δεδομένων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Helvetica" w:hAnsi="Times New Roman" w:cs="Times New Roman"/>
          <w:sz w:val="24"/>
          <w:szCs w:val="24"/>
        </w:rPr>
        <w:t>φορητά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μέσα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αποθήκευσης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Helvetica" w:hAnsi="Times New Roman" w:cs="Times New Roman"/>
          <w:sz w:val="24"/>
          <w:szCs w:val="24"/>
        </w:rPr>
        <w:t>κλπ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Κρυπτογράφηση,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ψευδωνυμοποίηση</w:t>
      </w:r>
      <w:proofErr w:type="spellEnd"/>
      <w:r>
        <w:rPr>
          <w:rFonts w:ascii="Times New Roman" w:eastAsia="Helvetica" w:hAnsi="Times New Roman" w:cs="Times New Roman"/>
          <w:sz w:val="24"/>
          <w:szCs w:val="24"/>
        </w:rPr>
        <w:t>, συντήρηση δεδομένων</w:t>
      </w:r>
    </w:p>
    <w:p w:rsidR="00EF3864" w:rsidRDefault="00EF3864" w:rsidP="00EF3864">
      <w:pPr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Εσωτερικές επιθεωρήσεις - Διορθωτικές ενέργειες / συνεχής βελτίωση</w:t>
      </w: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864" w:rsidRDefault="00EF3864" w:rsidP="00EF38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Case</w:t>
      </w:r>
      <w:r w:rsidRPr="00EF38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Studies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Α. Ενδεικτικό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παράδειγμα Χαρτογράφησης δεδομέ</w:t>
      </w:r>
      <w:r>
        <w:rPr>
          <w:rFonts w:ascii="Times New Roman" w:hAnsi="Times New Roman" w:cs="Times New Roman"/>
          <w:sz w:val="24"/>
          <w:szCs w:val="24"/>
        </w:rPr>
        <w:t>νων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>Β. Ενδεικτικό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 xml:space="preserve">παράδειγμα μελέτης εκτίμησης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αντικτύπου</w:t>
      </w:r>
      <w:proofErr w:type="spellEnd"/>
      <w:r>
        <w:rPr>
          <w:rFonts w:ascii="Times New Roman" w:eastAsia="Helvetica" w:hAnsi="Times New Roman" w:cs="Times New Roman"/>
          <w:sz w:val="24"/>
          <w:szCs w:val="24"/>
        </w:rPr>
        <w:t xml:space="preserve"> απώλειας προστασίας δεδομένων</w:t>
      </w:r>
    </w:p>
    <w:p w:rsidR="00EF3864" w:rsidRDefault="00EF3864" w:rsidP="00EF3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2B2" w:rsidRPr="00EF3864" w:rsidRDefault="00502341" w:rsidP="00EF38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52B2" w:rsidRPr="00EF386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41" w:rsidRDefault="00502341" w:rsidP="00A11D68">
      <w:pPr>
        <w:spacing w:after="0" w:line="240" w:lineRule="auto"/>
      </w:pPr>
      <w:r>
        <w:separator/>
      </w:r>
    </w:p>
  </w:endnote>
  <w:endnote w:type="continuationSeparator" w:id="0">
    <w:p w:rsidR="00502341" w:rsidRDefault="00502341" w:rsidP="00A1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779704"/>
      <w:docPartObj>
        <w:docPartGallery w:val="Page Numbers (Bottom of Page)"/>
        <w:docPartUnique/>
      </w:docPartObj>
    </w:sdtPr>
    <w:sdtContent>
      <w:p w:rsidR="00A11D68" w:rsidRDefault="00A11D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2F">
          <w:rPr>
            <w:noProof/>
          </w:rPr>
          <w:t>1</w:t>
        </w:r>
        <w:r>
          <w:fldChar w:fldCharType="end"/>
        </w:r>
      </w:p>
    </w:sdtContent>
  </w:sdt>
  <w:p w:rsidR="00A11D68" w:rsidRDefault="00A11D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41" w:rsidRDefault="00502341" w:rsidP="00A11D68">
      <w:pPr>
        <w:spacing w:after="0" w:line="240" w:lineRule="auto"/>
      </w:pPr>
      <w:r>
        <w:separator/>
      </w:r>
    </w:p>
  </w:footnote>
  <w:footnote w:type="continuationSeparator" w:id="0">
    <w:p w:rsidR="00502341" w:rsidRDefault="00502341" w:rsidP="00A11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64"/>
    <w:rsid w:val="00502341"/>
    <w:rsid w:val="00613E30"/>
    <w:rsid w:val="007A4E2F"/>
    <w:rsid w:val="009A60AA"/>
    <w:rsid w:val="00A11D68"/>
    <w:rsid w:val="00AC1F92"/>
    <w:rsid w:val="00B27796"/>
    <w:rsid w:val="00D7468C"/>
    <w:rsid w:val="00E159A0"/>
    <w:rsid w:val="00E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11D68"/>
  </w:style>
  <w:style w:type="paragraph" w:styleId="a4">
    <w:name w:val="footer"/>
    <w:basedOn w:val="a"/>
    <w:link w:val="Char0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1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11D68"/>
  </w:style>
  <w:style w:type="paragraph" w:styleId="a4">
    <w:name w:val="footer"/>
    <w:basedOn w:val="a"/>
    <w:link w:val="Char0"/>
    <w:uiPriority w:val="99"/>
    <w:unhideWhenUsed/>
    <w:rsid w:val="00A11D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2018-04-24T17:54:00Z</dcterms:created>
  <dcterms:modified xsi:type="dcterms:W3CDTF">2018-04-24T17:54:00Z</dcterms:modified>
</cp:coreProperties>
</file>