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C10D4" w14:textId="77777777" w:rsidR="004A4780" w:rsidRDefault="004A4780" w:rsidP="00C65670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ΑΝΑΚΟΙΝΩΣΗ – </w:t>
      </w:r>
    </w:p>
    <w:p w14:paraId="706E7572" w14:textId="77777777" w:rsidR="00C65670" w:rsidRPr="00C65670" w:rsidRDefault="004A4780" w:rsidP="00C65670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14:paraId="589C8DD9" w14:textId="77777777" w:rsidR="00C65670" w:rsidRDefault="00C65670" w:rsidP="00C65670">
      <w:pPr>
        <w:spacing w:line="360" w:lineRule="auto"/>
        <w:jc w:val="both"/>
        <w:rPr>
          <w:lang w:val="en-US"/>
        </w:rPr>
      </w:pPr>
    </w:p>
    <w:p w14:paraId="08FAAC5B" w14:textId="77777777" w:rsidR="0093618A" w:rsidRDefault="00C65670" w:rsidP="00C65670">
      <w:pPr>
        <w:spacing w:line="360" w:lineRule="auto"/>
        <w:jc w:val="both"/>
      </w:pPr>
      <w:r>
        <w:rPr>
          <w:lang w:val="en-US"/>
        </w:rPr>
        <w:t xml:space="preserve">To </w:t>
      </w:r>
      <w:r>
        <w:t xml:space="preserve">ΔΣ του ΔΣΑ στη σημερινή του συνεδρίαση, με αφορμή τις </w:t>
      </w:r>
      <w:r w:rsidR="00F43D5D">
        <w:t>πρόσφατες δικαστικές</w:t>
      </w:r>
      <w:r>
        <w:t xml:space="preserve"> εξελίξεις</w:t>
      </w:r>
      <w:r w:rsidR="004A4780">
        <w:t>,</w:t>
      </w:r>
      <w:r>
        <w:t xml:space="preserve"> </w:t>
      </w:r>
      <w:r w:rsidR="00F43D5D">
        <w:t xml:space="preserve">που απασχολούν την επικαιρότητα, </w:t>
      </w:r>
      <w:r>
        <w:t>διατύπωσε τις κάτωθι θέσεις:</w:t>
      </w:r>
    </w:p>
    <w:p w14:paraId="13B2CF77" w14:textId="77777777" w:rsidR="00C65670" w:rsidRDefault="00C65670" w:rsidP="00C65670">
      <w:pPr>
        <w:spacing w:line="360" w:lineRule="auto"/>
        <w:jc w:val="both"/>
      </w:pPr>
    </w:p>
    <w:p w14:paraId="4DCDC8BE" w14:textId="77777777" w:rsidR="00C65670" w:rsidRDefault="00C65670" w:rsidP="00C6567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Εμμένει στην πάγια θέση του ότι σύμφωνα με τις αρχές του Κώδικα Ποινικής Δικονομίας και </w:t>
      </w:r>
      <w:r w:rsidR="00F43D5D">
        <w:t>της δικηγορικής δεοντολογίας,</w:t>
      </w:r>
      <w:r>
        <w:t xml:space="preserve"> η ποινική προδικασία είναι μυστική και απαγορεύεται σε οποιονδήποτε να δημοσιοποιεί στοιχεία της δικογραφίας σε τρίτους</w:t>
      </w:r>
      <w:r w:rsidR="00F43D5D">
        <w:t xml:space="preserve">, </w:t>
      </w:r>
      <w:proofErr w:type="spellStart"/>
      <w:r w:rsidR="00F43D5D">
        <w:t>πολλώ</w:t>
      </w:r>
      <w:proofErr w:type="spellEnd"/>
      <w:r w:rsidR="00F43D5D">
        <w:t xml:space="preserve"> μάλλον μέσω των ΜΜΕ</w:t>
      </w:r>
      <w:r>
        <w:t xml:space="preserve">. Η απαγόρευση αυτή είναι βασικό στοιχείο του </w:t>
      </w:r>
      <w:proofErr w:type="spellStart"/>
      <w:r>
        <w:t>ποινικοδικονομικού</w:t>
      </w:r>
      <w:proofErr w:type="spellEnd"/>
      <w:r>
        <w:t xml:space="preserve"> μας συστήματος και του νομικού μας πολιτισμού</w:t>
      </w:r>
      <w:r w:rsidR="00F43D5D">
        <w:t>,</w:t>
      </w:r>
      <w:r>
        <w:t xml:space="preserve"> και  δεν κάμπτεται ούτε για τους υπερασπιστές διαδίκων της ποινικής δίκης. Η προσκομιδή των όποιων στοιχείων από τους συνηγόρους πολιτικής αγωγής και </w:t>
      </w:r>
      <w:r w:rsidR="00F43D5D">
        <w:t>υπεράσπισης</w:t>
      </w:r>
      <w:r>
        <w:t xml:space="preserve"> πραγματοποιείται μόνο στα αρμόδια όργανα της δικαιοσύνης. </w:t>
      </w:r>
    </w:p>
    <w:p w14:paraId="6A9B09EC" w14:textId="77777777" w:rsidR="004A4780" w:rsidRDefault="00C65670" w:rsidP="00C6567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Ο ΔΣΑ δεν επιζητεί καμία </w:t>
      </w:r>
      <w:r w:rsidR="004A4780">
        <w:t>ευμενή</w:t>
      </w:r>
      <w:r>
        <w:t xml:space="preserve"> μεταχείριση των δικηγόρων κατά την εφαρμογή του νομικού πλαισίου του εντάλματος σύλληψης</w:t>
      </w:r>
      <w:r w:rsidR="004A4780">
        <w:t>, όπως</w:t>
      </w:r>
      <w:r>
        <w:t xml:space="preserve"> </w:t>
      </w:r>
      <w:r w:rsidR="00F43D5D">
        <w:t xml:space="preserve">αυτό </w:t>
      </w:r>
      <w:r>
        <w:t>εφαρμόζεται για κάθε Έλληνα πολίτη</w:t>
      </w:r>
      <w:r w:rsidR="004A4780">
        <w:t>. Εκείνο όμως που αναμένουμε από την Ελληνική Δικαιοσύνη είναι να μην επιφυλάσσει σε βάρος των δικηγόρων δυσμενή μεταχείριση</w:t>
      </w:r>
      <w:r w:rsidR="00F43D5D">
        <w:t>,</w:t>
      </w:r>
      <w:r w:rsidR="004A4780">
        <w:t xml:space="preserve"> που οδηγεί σε </w:t>
      </w:r>
      <w:proofErr w:type="spellStart"/>
      <w:r w:rsidR="004A4780">
        <w:t>στοχοποίηση</w:t>
      </w:r>
      <w:proofErr w:type="spellEnd"/>
      <w:r w:rsidR="004A4780">
        <w:t xml:space="preserve">. </w:t>
      </w:r>
    </w:p>
    <w:p w14:paraId="58D887F6" w14:textId="77777777" w:rsidR="00C65670" w:rsidRPr="00C65670" w:rsidRDefault="004A4780" w:rsidP="00C6567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Η Δικαιοσύνη οφείλει να πράττει απερίσπαστη το καθήκον της, σύμφωνα με το νόμο και με </w:t>
      </w:r>
      <w:r w:rsidR="00F43D5D">
        <w:t xml:space="preserve">την </w:t>
      </w:r>
      <w:r>
        <w:t xml:space="preserve">απροσωπόληπτη κρίση της. </w:t>
      </w:r>
    </w:p>
    <w:sectPr w:rsidR="00C65670" w:rsidRPr="00C65670" w:rsidSect="008D3F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52A6F"/>
    <w:multiLevelType w:val="hybridMultilevel"/>
    <w:tmpl w:val="3D240A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70"/>
    <w:rsid w:val="002A6BE6"/>
    <w:rsid w:val="004A4780"/>
    <w:rsid w:val="006E3D4C"/>
    <w:rsid w:val="008D3F27"/>
    <w:rsid w:val="0099245A"/>
    <w:rsid w:val="00A968F3"/>
    <w:rsid w:val="00C65670"/>
    <w:rsid w:val="00D513E4"/>
    <w:rsid w:val="00E37AA2"/>
    <w:rsid w:val="00F43D5D"/>
    <w:rsid w:val="00FE7BC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396B"/>
  <w15:chartTrackingRefBased/>
  <w15:docId w15:val="{CD01E725-0987-764B-BA31-D1BDAB87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Πέτρος Τρουπιώτης</cp:lastModifiedBy>
  <cp:revision>2</cp:revision>
  <cp:lastPrinted>2019-04-18T16:59:00Z</cp:lastPrinted>
  <dcterms:created xsi:type="dcterms:W3CDTF">2019-04-18T17:28:00Z</dcterms:created>
  <dcterms:modified xsi:type="dcterms:W3CDTF">2019-04-18T17:28:00Z</dcterms:modified>
</cp:coreProperties>
</file>