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4C" w:rsidRPr="00ED204C" w:rsidRDefault="00ED204C">
      <w:pPr>
        <w:rPr>
          <w:rFonts w:cstheme="minorHAnsi"/>
          <w:b/>
          <w:sz w:val="28"/>
          <w:szCs w:val="28"/>
          <w:u w:val="single"/>
        </w:rPr>
      </w:pPr>
      <w:r w:rsidRPr="00ED204C">
        <w:rPr>
          <w:rFonts w:cstheme="minorHAnsi"/>
          <w:b/>
          <w:sz w:val="28"/>
          <w:szCs w:val="28"/>
          <w:u w:val="single"/>
        </w:rPr>
        <w:t>Τοποθέτηση Συμβούλου Δ. Αναστασόπουλου</w:t>
      </w:r>
      <w:bookmarkStart w:id="0" w:name="_GoBack"/>
      <w:bookmarkEnd w:id="0"/>
    </w:p>
    <w:p w:rsidR="00ED204C" w:rsidRDefault="00ED204C">
      <w:pPr>
        <w:rPr>
          <w:rFonts w:ascii="Garamond" w:hAnsi="Garamond"/>
        </w:rPr>
      </w:pPr>
    </w:p>
    <w:p w:rsidR="00B142AC" w:rsidRPr="00ED204C" w:rsidRDefault="00ED204C">
      <w:pPr>
        <w:rPr>
          <w:rFonts w:cstheme="minorHAnsi"/>
          <w:sz w:val="24"/>
          <w:szCs w:val="24"/>
        </w:rPr>
      </w:pPr>
      <w:r w:rsidRPr="00ED204C">
        <w:rPr>
          <w:rFonts w:cstheme="minorHAnsi"/>
          <w:sz w:val="24"/>
          <w:szCs w:val="24"/>
        </w:rPr>
        <w:t>Ο ΔΣΑ οφείλει να τοποθετείται θεσμικά και όχι πολιτικά. Για το λόγο αυτό δεν υπερψηφίσαμε το κείμενο που τέθηκε σε ψηφοφορία, το οποίο είναι διάφορο από αυτό που τελικά αναρτήθηκε ως απόφαση. Και το οποίο, με επιμέρους επισημάνσεις/τροποποιήσεις, θα μπορούσαμε να έχουμε υπερψηφίσει, καθώς δηλώθηκε κατηγορηματικά κατά τη συζήτηση μας στο Δ.Σ. η αντίθεση μας στην επίμαχη Γνωμοδότηση. Αποτελεί τουλάχιστον θεσμική απρέπεια απέναντι μας ο τρόπος αντιμετώπισης του ζητήματος. Για το λόγο αυτό, επισυνάπτεται η θέση μας, όπως αυτή υποστηρίχθηκε και στο Δ.Σ.</w:t>
      </w:r>
    </w:p>
    <w:p w:rsidR="00ED204C" w:rsidRDefault="00ED204C">
      <w:pPr>
        <w:rPr>
          <w:rFonts w:ascii="Garamond" w:hAnsi="Garamond"/>
        </w:rPr>
      </w:pPr>
    </w:p>
    <w:p w:rsidR="00ED204C" w:rsidRPr="007A7DEC" w:rsidRDefault="00ED204C" w:rsidP="00ED204C">
      <w:pPr>
        <w:jc w:val="center"/>
        <w:rPr>
          <w:rFonts w:ascii="Times New Roman" w:hAnsi="Times New Roman" w:cs="Times New Roman"/>
          <w:b/>
          <w:sz w:val="24"/>
          <w:szCs w:val="24"/>
          <w:u w:val="single"/>
        </w:rPr>
      </w:pPr>
      <w:r w:rsidRPr="007A7DEC">
        <w:rPr>
          <w:rFonts w:ascii="Times New Roman" w:hAnsi="Times New Roman" w:cs="Times New Roman"/>
          <w:b/>
          <w:sz w:val="24"/>
          <w:szCs w:val="24"/>
          <w:u w:val="single"/>
        </w:rPr>
        <w:t xml:space="preserve">Επί της υπ’αρ.1/2023 Γνωμοδότησης του </w:t>
      </w:r>
      <w:proofErr w:type="spellStart"/>
      <w:r w:rsidRPr="007A7DEC">
        <w:rPr>
          <w:rFonts w:ascii="Times New Roman" w:hAnsi="Times New Roman" w:cs="Times New Roman"/>
          <w:b/>
          <w:sz w:val="24"/>
          <w:szCs w:val="24"/>
          <w:u w:val="single"/>
        </w:rPr>
        <w:t>κου</w:t>
      </w:r>
      <w:proofErr w:type="spellEnd"/>
      <w:r w:rsidRPr="007A7DEC">
        <w:rPr>
          <w:rFonts w:ascii="Times New Roman" w:hAnsi="Times New Roman" w:cs="Times New Roman"/>
          <w:b/>
          <w:sz w:val="24"/>
          <w:szCs w:val="24"/>
          <w:u w:val="single"/>
        </w:rPr>
        <w:t xml:space="preserve"> Εισαγγελέα του Αρείου Πάγου</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Ο ιστορικός και θεσμικός ρόλος των Δικηγορικών Συλλόγων, και ιδίως του ΔΣΑ, στη διασφάλιση του κράτους δικαίου και της ανεξαρτησίας της δικαιοσύνης είναι αδιαμφισβήτητος, βαρυσήμαντος και αδιάκοπος. Άλλωστε αναγνωρίζεται και από τον ίδιο το νομοθέτη, ο οποίος </w:t>
      </w:r>
      <w:proofErr w:type="spellStart"/>
      <w:r>
        <w:rPr>
          <w:rFonts w:ascii="Times New Roman" w:hAnsi="Times New Roman" w:cs="Times New Roman"/>
          <w:sz w:val="24"/>
          <w:szCs w:val="24"/>
        </w:rPr>
        <w:t>πρωταρχικώς</w:t>
      </w:r>
      <w:proofErr w:type="spellEnd"/>
      <w:r>
        <w:rPr>
          <w:rFonts w:ascii="Times New Roman" w:hAnsi="Times New Roman" w:cs="Times New Roman"/>
          <w:sz w:val="24"/>
          <w:szCs w:val="24"/>
        </w:rPr>
        <w:t xml:space="preserve"> θέτει τα ζητήματα αυτά στο ρόλο που επιτελούν οι Δικηγορικοί Σύλλογοι, καθώς σ</w:t>
      </w:r>
      <w:r w:rsidRPr="00B31187">
        <w:rPr>
          <w:rFonts w:ascii="Times New Roman" w:hAnsi="Times New Roman" w:cs="Times New Roman"/>
          <w:sz w:val="24"/>
          <w:szCs w:val="24"/>
        </w:rPr>
        <w:t xml:space="preserve">ύμφωνα με το άρθρο 90 </w:t>
      </w:r>
      <w:proofErr w:type="spellStart"/>
      <w:r w:rsidRPr="00B31187">
        <w:rPr>
          <w:rFonts w:ascii="Times New Roman" w:hAnsi="Times New Roman" w:cs="Times New Roman"/>
          <w:sz w:val="24"/>
          <w:szCs w:val="24"/>
        </w:rPr>
        <w:t>στοιχ.α</w:t>
      </w:r>
      <w:proofErr w:type="spellEnd"/>
      <w:r w:rsidRPr="00B31187">
        <w:rPr>
          <w:rFonts w:ascii="Times New Roman" w:hAnsi="Times New Roman" w:cs="Times New Roman"/>
          <w:sz w:val="24"/>
          <w:szCs w:val="24"/>
        </w:rPr>
        <w:t>’ και β’ του Κ.Δ. «</w:t>
      </w:r>
      <w:r w:rsidRPr="00B31187">
        <w:rPr>
          <w:rFonts w:ascii="Times New Roman" w:hAnsi="Times New Roman" w:cs="Times New Roman"/>
          <w:i/>
          <w:sz w:val="24"/>
          <w:szCs w:val="24"/>
        </w:rPr>
        <w:t xml:space="preserve">Στους Δικηγορικούς Συλλόγους ανήκει: </w:t>
      </w:r>
      <w:r w:rsidRPr="00B31187">
        <w:rPr>
          <w:rFonts w:ascii="Times New Roman" w:hAnsi="Times New Roman" w:cs="Times New Roman"/>
          <w:b/>
          <w:i/>
          <w:sz w:val="24"/>
          <w:szCs w:val="24"/>
        </w:rPr>
        <w:t>α</w:t>
      </w:r>
      <w:r w:rsidRPr="00B31187">
        <w:rPr>
          <w:rFonts w:ascii="Times New Roman" w:hAnsi="Times New Roman" w:cs="Times New Roman"/>
          <w:i/>
          <w:sz w:val="24"/>
          <w:szCs w:val="24"/>
        </w:rPr>
        <w:t xml:space="preserve">) Η υπεράσπιση των αρχών και κανόνων του κράτους δικαίου σε μια δημοκρατική κοινωνία. </w:t>
      </w:r>
      <w:r w:rsidRPr="00B31187">
        <w:rPr>
          <w:rFonts w:ascii="Times New Roman" w:hAnsi="Times New Roman" w:cs="Times New Roman"/>
          <w:b/>
          <w:i/>
          <w:sz w:val="24"/>
          <w:szCs w:val="24"/>
        </w:rPr>
        <w:t>β</w:t>
      </w:r>
      <w:r w:rsidRPr="00B31187">
        <w:rPr>
          <w:rFonts w:ascii="Times New Roman" w:hAnsi="Times New Roman" w:cs="Times New Roman"/>
          <w:i/>
          <w:sz w:val="24"/>
          <w:szCs w:val="24"/>
        </w:rPr>
        <w:t>) Η διασφάλιση της λειτουργίας μίας ανεξάρτητης δικαιοσύνης, η οποία απονέμεται στο όνομα του ελληνικού λαού</w:t>
      </w:r>
      <w:r w:rsidRPr="00B31187">
        <w:rPr>
          <w:rFonts w:ascii="Times New Roman" w:hAnsi="Times New Roman" w:cs="Times New Roman"/>
          <w:sz w:val="24"/>
          <w:szCs w:val="24"/>
        </w:rPr>
        <w:t>».</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Χρέος, λοιπόν, και του παρόντος Διοικητικού Συμβουλίου του Δ.Σ.Α. είναι να αγρυπνεί προς την κατεύθυνση αυτή. Για να το πετύχει αυτό, οφείλει οι τοποθετήσεις του και οι παρεμβάσεις του να είναι απαλλαγμένες από ιδεολογικές ή άλλες υποκειμενικές αντιλήψεις και ο λόγος που αρθρώνει να είναι αντάξιος της ιστορίας του και της ιδιότητας του ως πρώτου επιστημονικού συλλόγου της χώρας. Άλλωστε, σε ό,τι αφορά το υπό συζήτηση θέμα, το Δ.Σ. μας τοποθετείται κυρίως με την ιδιότητα ακριβώς αυτή, ήτοι του πρώτου επιστημονικού συλλόγου, με θεσμικό και καίριο ρόλο στο χώρο της δικαιοσύνης.</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Υπό αυτό το πρίσμα, η τοποθέτηση μας πρέπει να γίνεται με θεσμικούς και όχι πολιτικούς όρους. Έτσι, δε συνάδει στο ρόλο και την ιστορία του ΔΣΑ υιοθέτηση ορολογίας στις αποφάσεις μας τέτοιας που αυτούσια θα μπορούσε να τη βρει κανείς και σε πολιτικά κόμματα (ακόμα και η Ανακοίνωση του Προέδρου της ΑΔΑΕ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Χρ.Ράμμου</w:t>
      </w:r>
      <w:proofErr w:type="spellEnd"/>
      <w:r>
        <w:rPr>
          <w:rFonts w:ascii="Times New Roman" w:hAnsi="Times New Roman" w:cs="Times New Roman"/>
          <w:sz w:val="24"/>
          <w:szCs w:val="24"/>
        </w:rPr>
        <w:t xml:space="preserve">, ήτοι του άμεσα θιγόμενου από την ως άνω Γνωμοδότηση, ήταν σαφώς πιο </w:t>
      </w:r>
      <w:r>
        <w:rPr>
          <w:rFonts w:ascii="Times New Roman" w:hAnsi="Times New Roman" w:cs="Times New Roman"/>
          <w:sz w:val="24"/>
          <w:szCs w:val="24"/>
        </w:rPr>
        <w:lastRenderedPageBreak/>
        <w:t xml:space="preserve">θεσμικά ευπρεπής από το κείμενο της ανακοίνωσης που τέθηκε προς ψήφιση στο Δ.Σ. μας, </w:t>
      </w:r>
      <w:r w:rsidRPr="005D00AD">
        <w:rPr>
          <w:rFonts w:ascii="Times New Roman" w:hAnsi="Times New Roman" w:cs="Times New Roman"/>
          <w:sz w:val="24"/>
          <w:szCs w:val="24"/>
          <w:u w:val="single"/>
        </w:rPr>
        <w:t>το οποίο είναι διάφορο από αυτό που τελικά ανακοινώθηκε ως απόφαση ΔΣΑ</w:t>
      </w:r>
      <w:r>
        <w:rPr>
          <w:rFonts w:ascii="Times New Roman" w:hAnsi="Times New Roman" w:cs="Times New Roman"/>
          <w:sz w:val="24"/>
          <w:szCs w:val="24"/>
        </w:rPr>
        <w:t xml:space="preserve">).  Ο ΔΣΑ οφείλει  να διαφυλάττει το κύρος του και τον θεσμικό του ρόλο και να μη δίνει την εντύπωση (ακούσια ή εκούσια) ότι </w:t>
      </w:r>
      <w:proofErr w:type="spellStart"/>
      <w:r>
        <w:rPr>
          <w:rFonts w:ascii="Times New Roman" w:hAnsi="Times New Roman" w:cs="Times New Roman"/>
          <w:sz w:val="24"/>
          <w:szCs w:val="24"/>
        </w:rPr>
        <w:t>εργαλειοποιείται</w:t>
      </w:r>
      <w:proofErr w:type="spellEnd"/>
      <w:r>
        <w:rPr>
          <w:rFonts w:ascii="Times New Roman" w:hAnsi="Times New Roman" w:cs="Times New Roman"/>
          <w:sz w:val="24"/>
          <w:szCs w:val="24"/>
        </w:rPr>
        <w:t xml:space="preserve"> πολιτικά. </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Σε ό,τι αφορά ειδικότερα την υπ’αρ.1/2023 Γνωμοδότηση του Εισαγγελέα του Αρείου, τα βασικά ερωτήματα που πρέπει να απαντηθούν είναι τα εξής δύο: πρώτον, αν είχε αρμοδιότητα για την έκδοση της και, δεύτερον, αν κατά περιεχόμενο ήταν ορθή. </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Ως προς το πρώτο ερώτημα, η απάντηση καταρχήν θα ήταν ότι μια τέτοια Γνωμοδότηση κινείται στα ευρεία πλαίσια των αρμοδιοτήτων του (α.29 Ν.4938/2022), εφόσον είχε εκδοθεί σε χρονικά αδιάφορη στιγμή. Ωστόσο, δεδομένης της σχετικής εκκρεμοδικίας ενώπιον του ΣτΕ για τον επίμαχο Ν.5002/2022 και της εν εξελίξει ποινικής έρευνας για το ζήτημα των «υποκλοπών», η εν λόγω Γνωμοδότηση ήταν άτοπη και ο Εισαγγελέας του Αρείου Πάγου, συμμορφούμενος και με την πάγια θέση του Α.Π. εν προκειμένω για την αποφυγή επηρεασμού εκκρεμών δικών, όφειλε να απέχει από την έκδοση της.</w:t>
      </w:r>
    </w:p>
    <w:p w:rsidR="00ED204C" w:rsidRPr="005B734A"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Ως προς το δεύτερο ζήτημα, και συγκεκριμένα σε ό,τι αφορά τις συμπερασματικές σκέψεις του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Εισαγγελέα για το εύρος των ελεγκτικών αρμοδιοτήτων της ΑΔΑΕ, σύμφωνα με τις οποίες αυτές περιορίζονται δυνάμει του άρθρου 4 παρ.7 του Ν.5002/2022, αυτές κρίνονται εσφαλμένες, καθώς προβαίνει στο αβάσιμο λογικό άλμα του περιορισμού των ελεγκτικών αρμοδιοτήτων της ΑΔΑΕ μέσω της ρύθμισης της ως άνω διάταξης για το δικαίωμα ενημέρωσης του παρακολουθούμενου για λόγους εθνικής ασφάλειας. Όπως σωστά και ο κος Πρόεδρος της ΑΔΑΕ αναφέρει εν προκειμένω, η εν λόγω νεοπαγής διάταξη (α.4 παρ.7 Ν.5002/2022) δεν περιορίζει τις γενικές ελεγκτικές αρμοδιότητες της ΑΔΑΕ (α.6 παρ.1 Ν.3115/2003).</w:t>
      </w:r>
    </w:p>
    <w:p w:rsidR="00ED204C" w:rsidRDefault="00ED204C" w:rsidP="00ED204C">
      <w:pPr>
        <w:spacing w:line="360" w:lineRule="auto"/>
        <w:jc w:val="both"/>
        <w:rPr>
          <w:rFonts w:ascii="Times New Roman" w:hAnsi="Times New Roman" w:cs="Times New Roman"/>
          <w:sz w:val="24"/>
          <w:szCs w:val="24"/>
        </w:rPr>
      </w:pPr>
      <w:r w:rsidRPr="00A51997">
        <w:rPr>
          <w:rFonts w:ascii="Times New Roman" w:hAnsi="Times New Roman" w:cs="Times New Roman"/>
          <w:sz w:val="24"/>
          <w:szCs w:val="24"/>
        </w:rPr>
        <w:t xml:space="preserve">       </w:t>
      </w:r>
      <w:r>
        <w:rPr>
          <w:rFonts w:ascii="Times New Roman" w:hAnsi="Times New Roman" w:cs="Times New Roman"/>
          <w:sz w:val="24"/>
          <w:szCs w:val="24"/>
        </w:rPr>
        <w:t xml:space="preserve">Επισημαίνεται στο σημείο αυτό ότι η λειτουργία των ανεξάρτητων αρχών στη χώρα μας εδράζεται στο Σύνταγμα, προκειμένου να επιτελούν το έργο τους κατά τρόπο αδιάβλητο και ανεξάρτητο, προς όφελος της κοινωνίας και του κράτους δικαίου. Η φαλκίδευση της λειτουργίας τους δεν πρέπει να γίνεται ούτε άμεσα ούτε έμμεσα. Ωστόσο, ούτε και αυτές είναι ανεξέλεγκτες, ακόμα και κατά την άσκηση των συνταγματικώς κατοχυρωμένων αρμοδιοτήτων τους, όπως ορθώς επισημαίνεται και από τον </w:t>
      </w:r>
      <w:proofErr w:type="spellStart"/>
      <w:r>
        <w:rPr>
          <w:rFonts w:ascii="Times New Roman" w:hAnsi="Times New Roman" w:cs="Times New Roman"/>
          <w:sz w:val="24"/>
          <w:szCs w:val="24"/>
        </w:rPr>
        <w:t>τ.ΠτΔ</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επ.Καθηγητή</w:t>
      </w:r>
      <w:proofErr w:type="spellEnd"/>
      <w:r>
        <w:rPr>
          <w:rFonts w:ascii="Times New Roman" w:hAnsi="Times New Roman" w:cs="Times New Roman"/>
          <w:sz w:val="24"/>
          <w:szCs w:val="24"/>
        </w:rPr>
        <w:t xml:space="preserve"> ΕΚΠΑ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Πρ.Παυλόπουλο</w:t>
      </w:r>
      <w:proofErr w:type="spellEnd"/>
      <w:r>
        <w:rPr>
          <w:rFonts w:ascii="Times New Roman" w:hAnsi="Times New Roman" w:cs="Times New Roman"/>
          <w:sz w:val="24"/>
          <w:szCs w:val="24"/>
        </w:rPr>
        <w:t xml:space="preserve"> (στο εύστοχο πρόσφατο άρθρο του με τον τίτλο «</w:t>
      </w:r>
      <w:r w:rsidRPr="006262D9">
        <w:rPr>
          <w:rFonts w:ascii="Times New Roman" w:hAnsi="Times New Roman" w:cs="Times New Roman"/>
          <w:i/>
          <w:sz w:val="24"/>
          <w:szCs w:val="24"/>
        </w:rPr>
        <w:t xml:space="preserve">Παρατηρήσεις ως προς την συνταγματική κατοχύρωση των </w:t>
      </w:r>
      <w:r w:rsidRPr="006262D9">
        <w:rPr>
          <w:rFonts w:ascii="Times New Roman" w:hAnsi="Times New Roman" w:cs="Times New Roman"/>
          <w:i/>
          <w:sz w:val="24"/>
          <w:szCs w:val="24"/>
        </w:rPr>
        <w:lastRenderedPageBreak/>
        <w:t>αρμοδιοτήτων της Αρχής Διασφάλισης του Απορρήτου των Επικοινωνιών</w:t>
      </w:r>
      <w:r>
        <w:rPr>
          <w:rFonts w:ascii="Times New Roman" w:hAnsi="Times New Roman" w:cs="Times New Roman"/>
          <w:sz w:val="24"/>
          <w:szCs w:val="24"/>
        </w:rPr>
        <w:t xml:space="preserve">», σελ.6επ.). Τα θεσμικά όργανα και οι εκπρόσωποι του Κράτους οφείλουν να κινούνται στα πλαίσια του νόμου και του Συντάγματος, υπηρετώντας πρωτίστως τη Δημοκρατία μας και τη Δικαιοσύνη. Οφείλουν να συνεννοούνται και να συνεργάζονται, και όχι, συνειδητά ή ασυνείδητα, να συμβάλλουν στο να πλήττουν τη δημοκρατία, όπως σωστά επεσήμανε σε σημερινή του παρέμβαση και ο </w:t>
      </w:r>
      <w:proofErr w:type="spellStart"/>
      <w:r>
        <w:rPr>
          <w:rFonts w:ascii="Times New Roman" w:hAnsi="Times New Roman" w:cs="Times New Roman"/>
          <w:sz w:val="24"/>
          <w:szCs w:val="24"/>
        </w:rPr>
        <w:t>ομ.Καθηγητής</w:t>
      </w:r>
      <w:proofErr w:type="spellEnd"/>
      <w:r>
        <w:rPr>
          <w:rFonts w:ascii="Times New Roman" w:hAnsi="Times New Roman" w:cs="Times New Roman"/>
          <w:sz w:val="24"/>
          <w:szCs w:val="24"/>
        </w:rPr>
        <w:t xml:space="preserve"> κος </w:t>
      </w:r>
      <w:proofErr w:type="spellStart"/>
      <w:r>
        <w:rPr>
          <w:rFonts w:ascii="Times New Roman" w:hAnsi="Times New Roman" w:cs="Times New Roman"/>
          <w:sz w:val="24"/>
          <w:szCs w:val="24"/>
        </w:rPr>
        <w:t>Αντ.Μανιτάκης</w:t>
      </w:r>
      <w:proofErr w:type="spellEnd"/>
      <w:r>
        <w:rPr>
          <w:rFonts w:ascii="Times New Roman" w:hAnsi="Times New Roman" w:cs="Times New Roman"/>
          <w:sz w:val="24"/>
          <w:szCs w:val="24"/>
        </w:rPr>
        <w:t xml:space="preserve">. </w:t>
      </w:r>
    </w:p>
    <w:p w:rsidR="00ED204C"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Περαιτέρω, κατά κοινή όλων παραδοχή, η τελευταία παράγραφος στην ως άνω Γνωμοδότηση, με την οποία, εμμέσως πλην σαφώς, απειλούνται τα μέλη της ΑΔΑΕ με ποινικές κυρώσεις για την κατά την κρίση τους άσκηση των αρμοδιοτήτων τους, υπήρξε τουλάχιστον ατυχής και οφείλει ο κος Εισαγγελέας να αναθεωρήσει τη θέση του αυτή.</w:t>
      </w:r>
    </w:p>
    <w:p w:rsidR="00ED204C" w:rsidRPr="00A51997" w:rsidRDefault="00ED204C" w:rsidP="00ED2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Τέλος, με αφορμή την εύλογη συζήτηση που έχει ανοίξει κατόπιν της έκδοσης της ως άνω Γνωμοδότησης, οφείλουμε για άλλη μια φορά να καλέσουμε το νομικό κόσμο της χώρας και την κυβέρνηση να αλλάξει τον τρόπο επιλογής της ηγεσίας της Δικαιοσύνης, ώστε να διασφαλίζεται και κατά τεκμήριο η αντικειμενικότητα της και να μην υφίσταται, άλλοτε δικαίως άλλοτε αδίκως, αμφιβολίες ως προς αυτή.</w:t>
      </w:r>
    </w:p>
    <w:p w:rsidR="00ED204C" w:rsidRDefault="00ED204C" w:rsidP="00ED204C">
      <w:pPr>
        <w:spacing w:line="360" w:lineRule="auto"/>
        <w:jc w:val="both"/>
        <w:rPr>
          <w:rFonts w:ascii="Times New Roman" w:hAnsi="Times New Roman" w:cs="Times New Roman"/>
          <w:sz w:val="24"/>
          <w:szCs w:val="24"/>
        </w:rPr>
      </w:pPr>
    </w:p>
    <w:p w:rsidR="00ED204C" w:rsidRDefault="00ED204C" w:rsidP="00ED204C">
      <w:pPr>
        <w:spacing w:line="360" w:lineRule="auto"/>
        <w:jc w:val="center"/>
        <w:rPr>
          <w:rFonts w:ascii="Times New Roman" w:hAnsi="Times New Roman" w:cs="Times New Roman"/>
          <w:sz w:val="24"/>
          <w:szCs w:val="24"/>
        </w:rPr>
      </w:pPr>
      <w:r>
        <w:rPr>
          <w:rFonts w:ascii="Times New Roman" w:hAnsi="Times New Roman" w:cs="Times New Roman"/>
          <w:sz w:val="24"/>
          <w:szCs w:val="24"/>
        </w:rPr>
        <w:t>Δημήτρης Αναστασόπουλος</w:t>
      </w:r>
    </w:p>
    <w:p w:rsidR="00ED204C" w:rsidRPr="00B31187" w:rsidRDefault="00ED204C" w:rsidP="00ED204C">
      <w:pPr>
        <w:spacing w:line="360" w:lineRule="auto"/>
        <w:jc w:val="center"/>
        <w:rPr>
          <w:rFonts w:ascii="Times New Roman" w:hAnsi="Times New Roman" w:cs="Times New Roman"/>
          <w:sz w:val="24"/>
          <w:szCs w:val="24"/>
        </w:rPr>
      </w:pPr>
    </w:p>
    <w:p w:rsidR="00ED204C" w:rsidRDefault="00ED204C"/>
    <w:sectPr w:rsidR="00ED20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C"/>
    <w:rsid w:val="00B142AC"/>
    <w:rsid w:val="00ED2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7E6F"/>
  <w15:chartTrackingRefBased/>
  <w15:docId w15:val="{712D267C-4E62-4D43-95D8-442F04E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4999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2023-01-13T08:18:00Z</dcterms:created>
  <dcterms:modified xsi:type="dcterms:W3CDTF">2023-01-13T08:20:00Z</dcterms:modified>
</cp:coreProperties>
</file>